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E2" w:rsidRDefault="003001E2" w:rsidP="00B60618">
      <w:pPr>
        <w:spacing w:before="220"/>
        <w:jc w:val="center"/>
        <w:rPr>
          <w:rFonts w:asciiTheme="minorHAnsi" w:eastAsiaTheme="majorEastAsia" w:hAnsiTheme="minorHAnsi" w:cstheme="minorHAnsi"/>
          <w:color w:val="2E74B5" w:themeColor="accent5" w:themeShade="BF"/>
          <w:sz w:val="28"/>
          <w:szCs w:val="32"/>
          <w:lang w:eastAsia="it-IT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37147660"/>
      <w:r w:rsidRPr="00993E99">
        <w:rPr>
          <w:rFonts w:asciiTheme="minorHAnsi" w:eastAsiaTheme="majorEastAsia" w:hAnsiTheme="minorHAnsi" w:cstheme="minorHAnsi"/>
          <w:color w:val="2E74B5" w:themeColor="accent5" w:themeShade="BF"/>
          <w:sz w:val="28"/>
          <w:szCs w:val="32"/>
          <w:lang w:eastAsia="it-IT"/>
        </w:rPr>
        <w:t>Allegato A</w:t>
      </w:r>
      <w:r w:rsidR="0073672F">
        <w:rPr>
          <w:rFonts w:asciiTheme="minorHAnsi" w:eastAsiaTheme="majorEastAsia" w:hAnsiTheme="minorHAnsi" w:cstheme="minorHAnsi"/>
          <w:color w:val="2E74B5" w:themeColor="accent5" w:themeShade="BF"/>
          <w:sz w:val="28"/>
          <w:szCs w:val="32"/>
          <w:lang w:eastAsia="it-IT"/>
        </w:rPr>
        <w:t>6</w:t>
      </w:r>
      <w:r w:rsidRPr="00993E99">
        <w:rPr>
          <w:rFonts w:asciiTheme="minorHAnsi" w:eastAsiaTheme="majorEastAsia" w:hAnsiTheme="minorHAnsi" w:cstheme="minorHAnsi"/>
          <w:color w:val="2E74B5" w:themeColor="accent5" w:themeShade="BF"/>
          <w:sz w:val="28"/>
          <w:szCs w:val="32"/>
          <w:lang w:eastAsia="it-IT"/>
        </w:rPr>
        <w:t xml:space="preserve"> - </w:t>
      </w:r>
      <w:bookmarkEnd w:id="0"/>
      <w:bookmarkEnd w:id="1"/>
      <w:bookmarkEnd w:id="2"/>
      <w:bookmarkEnd w:id="3"/>
      <w:bookmarkEnd w:id="4"/>
      <w:r w:rsidR="00027DDF">
        <w:rPr>
          <w:rFonts w:asciiTheme="minorHAnsi" w:eastAsiaTheme="majorEastAsia" w:hAnsiTheme="minorHAnsi" w:cstheme="minorHAnsi"/>
          <w:color w:val="2E74B5" w:themeColor="accent5" w:themeShade="BF"/>
          <w:sz w:val="28"/>
          <w:szCs w:val="32"/>
          <w:lang w:eastAsia="it-IT"/>
        </w:rPr>
        <w:t>S</w:t>
      </w:r>
      <w:r w:rsidR="00027DDF" w:rsidRPr="00993E99">
        <w:rPr>
          <w:rFonts w:asciiTheme="minorHAnsi" w:eastAsiaTheme="majorEastAsia" w:hAnsiTheme="minorHAnsi" w:cstheme="minorHAnsi"/>
          <w:color w:val="2E74B5" w:themeColor="accent5" w:themeShade="BF"/>
          <w:sz w:val="28"/>
          <w:szCs w:val="32"/>
          <w:lang w:eastAsia="it-IT"/>
        </w:rPr>
        <w:t xml:space="preserve">cheda di autovalutazione per il rispetto del principio </w:t>
      </w:r>
      <w:r w:rsidR="00E75BAC" w:rsidRPr="00993E99">
        <w:rPr>
          <w:rFonts w:asciiTheme="minorHAnsi" w:eastAsiaTheme="majorEastAsia" w:hAnsiTheme="minorHAnsi" w:cstheme="minorHAnsi"/>
          <w:color w:val="2E74B5" w:themeColor="accent5" w:themeShade="BF"/>
          <w:sz w:val="28"/>
          <w:szCs w:val="32"/>
          <w:lang w:eastAsia="it-IT"/>
        </w:rPr>
        <w:t>DNSH</w:t>
      </w:r>
    </w:p>
    <w:p w:rsidR="00E75BAC" w:rsidRDefault="00FA085C" w:rsidP="00FA085C">
      <w:pPr>
        <w:tabs>
          <w:tab w:val="left" w:pos="5115"/>
          <w:tab w:val="center" w:pos="7355"/>
        </w:tabs>
        <w:spacing w:before="200" w:after="100"/>
        <w:rPr>
          <w:rFonts w:asciiTheme="minorHAnsi" w:eastAsiaTheme="majorEastAsia" w:hAnsiTheme="minorHAnsi" w:cstheme="minorHAnsi"/>
          <w:b/>
          <w:color w:val="44546A" w:themeColor="text2"/>
          <w:sz w:val="24"/>
          <w:szCs w:val="24"/>
          <w:lang w:eastAsia="it-IT"/>
        </w:rPr>
      </w:pPr>
      <w:r>
        <w:rPr>
          <w:rFonts w:asciiTheme="minorHAnsi" w:eastAsiaTheme="majorEastAsia" w:hAnsiTheme="minorHAnsi" w:cstheme="minorHAnsi"/>
          <w:b/>
          <w:color w:val="44546A" w:themeColor="text2"/>
          <w:sz w:val="24"/>
          <w:szCs w:val="24"/>
          <w:lang w:eastAsia="it-IT"/>
        </w:rPr>
        <w:tab/>
      </w:r>
      <w:r>
        <w:rPr>
          <w:rFonts w:asciiTheme="minorHAnsi" w:eastAsiaTheme="majorEastAsia" w:hAnsiTheme="minorHAnsi" w:cstheme="minorHAnsi"/>
          <w:b/>
          <w:color w:val="44546A" w:themeColor="text2"/>
          <w:sz w:val="24"/>
          <w:szCs w:val="24"/>
          <w:lang w:eastAsia="it-IT"/>
        </w:rPr>
        <w:tab/>
      </w:r>
      <w:r w:rsidR="0073672F" w:rsidRPr="00FA085C">
        <w:rPr>
          <w:rFonts w:asciiTheme="minorHAnsi" w:eastAsiaTheme="majorEastAsia" w:hAnsiTheme="minorHAnsi" w:cstheme="minorHAnsi"/>
          <w:b/>
          <w:color w:val="44546A" w:themeColor="text2"/>
          <w:sz w:val="24"/>
          <w:szCs w:val="24"/>
          <w:lang w:eastAsia="it-IT"/>
        </w:rPr>
        <w:t>I – ACQUISTO DI MEZZI A ZERO EMISSIONI</w:t>
      </w:r>
    </w:p>
    <w:p w:rsidR="00FA085C" w:rsidRPr="00FA085C" w:rsidRDefault="00FA085C" w:rsidP="00FA085C">
      <w:pPr>
        <w:tabs>
          <w:tab w:val="left" w:pos="5115"/>
          <w:tab w:val="center" w:pos="7355"/>
        </w:tabs>
        <w:rPr>
          <w:rFonts w:asciiTheme="minorHAnsi" w:eastAsiaTheme="majorEastAsia" w:hAnsiTheme="minorHAnsi" w:cstheme="minorHAnsi"/>
          <w:b/>
          <w:color w:val="44546A" w:themeColor="text2"/>
          <w:sz w:val="24"/>
          <w:szCs w:val="24"/>
          <w:lang w:eastAsia="it-IT"/>
        </w:rPr>
      </w:pPr>
    </w:p>
    <w:p w:rsidR="00E75BAC" w:rsidRPr="00993E99" w:rsidRDefault="00E75BAC" w:rsidP="00E75BAC">
      <w:pPr>
        <w:spacing w:line="24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2"/>
          <w:lang w:eastAsia="it-IT"/>
        </w:rPr>
      </w:pPr>
      <w:r w:rsidRPr="00993E99">
        <w:rPr>
          <w:rFonts w:asciiTheme="minorHAnsi" w:eastAsia="Times New Roman" w:hAnsiTheme="minorHAnsi" w:cstheme="minorHAnsi"/>
          <w:i/>
          <w:iCs/>
          <w:color w:val="000000"/>
          <w:sz w:val="22"/>
          <w:lang w:eastAsia="it-IT"/>
        </w:rPr>
        <w:t xml:space="preserve">Verifiche e controlli da condurre </w:t>
      </w:r>
      <w:r w:rsidR="0073672F" w:rsidRPr="00993E99">
        <w:rPr>
          <w:rFonts w:asciiTheme="minorHAnsi" w:eastAsia="Times New Roman" w:hAnsiTheme="minorHAnsi" w:cstheme="minorHAnsi"/>
          <w:i/>
          <w:iCs/>
          <w:color w:val="000000"/>
          <w:sz w:val="22"/>
          <w:u w:val="single"/>
          <w:lang w:eastAsia="it-IT"/>
        </w:rPr>
        <w:t>EX-ANTE</w:t>
      </w:r>
      <w:r w:rsidRPr="00993E99">
        <w:rPr>
          <w:rFonts w:asciiTheme="minorHAnsi" w:eastAsia="Times New Roman" w:hAnsiTheme="minorHAnsi" w:cstheme="minorHAnsi"/>
          <w:i/>
          <w:iCs/>
          <w:color w:val="000000"/>
          <w:sz w:val="22"/>
          <w:lang w:eastAsia="it-IT"/>
        </w:rPr>
        <w:t>, a carico del Soggetto proponente, per assicurare il rispetto del principio DNSH.</w:t>
      </w:r>
    </w:p>
    <w:tbl>
      <w:tblPr>
        <w:tblStyle w:val="Grigliatabella"/>
        <w:tblW w:w="4927" w:type="pct"/>
        <w:tblLook w:val="04A0" w:firstRow="1" w:lastRow="0" w:firstColumn="1" w:lastColumn="0" w:noHBand="0" w:noVBand="1"/>
        <w:tblCaption w:val="Verifiche e controlli da condurre EX-ANTE, a carico del Soggetto proponente, per assicurare il rispetto del principio DNSH."/>
      </w:tblPr>
      <w:tblGrid>
        <w:gridCol w:w="535"/>
        <w:gridCol w:w="6374"/>
        <w:gridCol w:w="1277"/>
        <w:gridCol w:w="6522"/>
      </w:tblGrid>
      <w:tr w:rsidR="00E323C5" w:rsidRPr="00993E99" w:rsidTr="00FA085C">
        <w:trPr>
          <w:tblHeader/>
        </w:trPr>
        <w:tc>
          <w:tcPr>
            <w:tcW w:w="182" w:type="pct"/>
            <w:shd w:val="clear" w:color="auto" w:fill="E7E6E6" w:themeFill="background2"/>
          </w:tcPr>
          <w:p w:rsidR="00E75BAC" w:rsidRPr="00993E99" w:rsidRDefault="00E75BAC" w:rsidP="00E75BAC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  <w:tc>
          <w:tcPr>
            <w:tcW w:w="2167" w:type="pct"/>
            <w:shd w:val="clear" w:color="auto" w:fill="E7E6E6" w:themeFill="background2"/>
            <w:vAlign w:val="center"/>
          </w:tcPr>
          <w:p w:rsidR="00E75BAC" w:rsidRPr="00993E99" w:rsidRDefault="00E75BAC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  <w:t>Elemento di controllo</w:t>
            </w:r>
          </w:p>
        </w:tc>
        <w:tc>
          <w:tcPr>
            <w:tcW w:w="434" w:type="pct"/>
            <w:shd w:val="clear" w:color="auto" w:fill="E7E6E6" w:themeFill="background2"/>
            <w:vAlign w:val="center"/>
          </w:tcPr>
          <w:p w:rsidR="00E75BAC" w:rsidRPr="00993E99" w:rsidRDefault="00E75BAC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  <w:t>Esito</w:t>
            </w:r>
            <w:r w:rsidRPr="00993E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  <w:br/>
            </w:r>
            <w:r w:rsidRPr="00993E99">
              <w:rPr>
                <w:rFonts w:asciiTheme="minorHAnsi" w:eastAsia="Times New Roman" w:hAnsiTheme="minorHAnsi" w:cstheme="minorHAnsi"/>
                <w:bCs/>
                <w:i/>
                <w:color w:val="000000"/>
                <w:sz w:val="22"/>
                <w:lang w:eastAsia="it-IT"/>
              </w:rPr>
              <w:t>(Sì/No/Non applicabile)</w:t>
            </w:r>
          </w:p>
        </w:tc>
        <w:tc>
          <w:tcPr>
            <w:tcW w:w="2217" w:type="pct"/>
            <w:shd w:val="clear" w:color="auto" w:fill="E7E6E6" w:themeFill="background2"/>
            <w:vAlign w:val="center"/>
          </w:tcPr>
          <w:p w:rsidR="00E75BAC" w:rsidRPr="00993E99" w:rsidRDefault="00E75BAC" w:rsidP="00407FE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  <w:t>Commento</w:t>
            </w:r>
          </w:p>
          <w:p w:rsidR="00E75BAC" w:rsidRPr="00993E99" w:rsidRDefault="00E75BAC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bCs/>
                <w:i/>
                <w:color w:val="000000"/>
                <w:sz w:val="22"/>
                <w:lang w:eastAsia="it-IT"/>
              </w:rPr>
              <w:t>(obbligatorio)</w:t>
            </w:r>
          </w:p>
        </w:tc>
      </w:tr>
      <w:tr w:rsidR="00E323C5" w:rsidRPr="00993E99" w:rsidTr="00FA085C">
        <w:trPr>
          <w:trHeight w:val="1403"/>
          <w:tblHeader/>
        </w:trPr>
        <w:tc>
          <w:tcPr>
            <w:tcW w:w="182" w:type="pct"/>
            <w:vAlign w:val="center"/>
          </w:tcPr>
          <w:p w:rsidR="00E75BAC" w:rsidRPr="00993E99" w:rsidRDefault="002B103A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1</w:t>
            </w:r>
          </w:p>
        </w:tc>
        <w:tc>
          <w:tcPr>
            <w:tcW w:w="2167" w:type="pct"/>
            <w:vAlign w:val="center"/>
          </w:tcPr>
          <w:p w:rsidR="00E75BAC" w:rsidRPr="00993E99" w:rsidRDefault="00F451B5" w:rsidP="00407FE4">
            <w:pPr>
              <w:spacing w:line="276" w:lineRule="auto"/>
              <w:ind w:left="174" w:right="172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È d</w:t>
            </w:r>
            <w:r w:rsidR="0073672F" w:rsidRPr="0073672F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ispon</w:t>
            </w:r>
            <w:r w:rsidR="0073672F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i</w:t>
            </w:r>
            <w:r w:rsidR="0073672F" w:rsidRPr="0073672F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bile il certificato di omologazione, etichetta energetica o certificazione del costruttore dell’autoveicolo acquistato che dimostri che le emissioni dirette di CO2 dei veicoli sono pari a zero?</w:t>
            </w:r>
          </w:p>
        </w:tc>
        <w:tc>
          <w:tcPr>
            <w:tcW w:w="434" w:type="pct"/>
          </w:tcPr>
          <w:p w:rsidR="00E75BAC" w:rsidRPr="00993E99" w:rsidRDefault="00E75BAC" w:rsidP="00E75BAC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  <w:tc>
          <w:tcPr>
            <w:tcW w:w="2217" w:type="pct"/>
          </w:tcPr>
          <w:p w:rsidR="00E75BAC" w:rsidRPr="00993E99" w:rsidRDefault="00E75BAC" w:rsidP="00E75BAC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</w:tr>
      <w:tr w:rsidR="00E323C5" w:rsidRPr="00993E99" w:rsidTr="00FA085C">
        <w:trPr>
          <w:trHeight w:val="1126"/>
          <w:tblHeader/>
        </w:trPr>
        <w:tc>
          <w:tcPr>
            <w:tcW w:w="182" w:type="pct"/>
            <w:vAlign w:val="center"/>
          </w:tcPr>
          <w:p w:rsidR="00E75BAC" w:rsidRPr="00993E99" w:rsidRDefault="002B103A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2</w:t>
            </w:r>
          </w:p>
        </w:tc>
        <w:tc>
          <w:tcPr>
            <w:tcW w:w="2167" w:type="pct"/>
            <w:vAlign w:val="center"/>
          </w:tcPr>
          <w:p w:rsidR="00E75BAC" w:rsidRPr="00993E99" w:rsidRDefault="0073672F" w:rsidP="00407FE4">
            <w:pPr>
              <w:spacing w:line="276" w:lineRule="auto"/>
              <w:ind w:left="174" w:right="172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Sono disponibili informazioni relative al consumo (kwh/km)? </w:t>
            </w:r>
          </w:p>
        </w:tc>
        <w:tc>
          <w:tcPr>
            <w:tcW w:w="434" w:type="pct"/>
          </w:tcPr>
          <w:p w:rsidR="00E75BAC" w:rsidRPr="00993E99" w:rsidRDefault="00E75BAC" w:rsidP="00E75BAC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  <w:tc>
          <w:tcPr>
            <w:tcW w:w="2217" w:type="pct"/>
          </w:tcPr>
          <w:p w:rsidR="00E75BAC" w:rsidRPr="00993E99" w:rsidRDefault="00E75BAC" w:rsidP="00E75BAC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</w:tr>
      <w:tr w:rsidR="0073672F" w:rsidRPr="00993E99" w:rsidTr="00FA085C">
        <w:trPr>
          <w:trHeight w:val="1411"/>
          <w:tblHeader/>
        </w:trPr>
        <w:tc>
          <w:tcPr>
            <w:tcW w:w="182" w:type="pct"/>
            <w:vAlign w:val="center"/>
          </w:tcPr>
          <w:p w:rsidR="0073672F" w:rsidRPr="00993E99" w:rsidRDefault="0073672F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3</w:t>
            </w:r>
          </w:p>
        </w:tc>
        <w:tc>
          <w:tcPr>
            <w:tcW w:w="2167" w:type="pct"/>
            <w:vAlign w:val="center"/>
          </w:tcPr>
          <w:p w:rsidR="0073672F" w:rsidRPr="00993E99" w:rsidRDefault="0073672F" w:rsidP="00407FE4">
            <w:pPr>
              <w:spacing w:line="276" w:lineRule="auto"/>
              <w:ind w:left="174" w:right="172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</w:pPr>
            <w:r w:rsidRPr="0073672F"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 xml:space="preserve">Per i materiali realizzati con fibre riciclate, sono conformi alle certificazioni “Global </w:t>
            </w:r>
            <w:proofErr w:type="spellStart"/>
            <w:r w:rsidRPr="0073672F"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>Recycle</w:t>
            </w:r>
            <w:proofErr w:type="spellEnd"/>
            <w:r w:rsidRPr="0073672F"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 xml:space="preserve"> Standard” o altra certificazione equivalente o alla norma tecnica UNI-EN 16640:2017?</w:t>
            </w:r>
          </w:p>
        </w:tc>
        <w:tc>
          <w:tcPr>
            <w:tcW w:w="434" w:type="pct"/>
          </w:tcPr>
          <w:p w:rsidR="0073672F" w:rsidRPr="00993E99" w:rsidRDefault="0073672F" w:rsidP="00E75BAC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  <w:tc>
          <w:tcPr>
            <w:tcW w:w="2217" w:type="pct"/>
          </w:tcPr>
          <w:p w:rsidR="0073672F" w:rsidRPr="00993E99" w:rsidRDefault="0073672F" w:rsidP="00E75BAC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</w:tr>
      <w:tr w:rsidR="0073672F" w:rsidRPr="00993E99" w:rsidTr="00FA085C">
        <w:trPr>
          <w:trHeight w:val="1686"/>
          <w:tblHeader/>
        </w:trPr>
        <w:tc>
          <w:tcPr>
            <w:tcW w:w="182" w:type="pct"/>
            <w:vAlign w:val="center"/>
          </w:tcPr>
          <w:p w:rsidR="0073672F" w:rsidRDefault="0073672F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lastRenderedPageBreak/>
              <w:t>4</w:t>
            </w:r>
          </w:p>
        </w:tc>
        <w:tc>
          <w:tcPr>
            <w:tcW w:w="2167" w:type="pct"/>
            <w:vAlign w:val="center"/>
          </w:tcPr>
          <w:p w:rsidR="0073672F" w:rsidRPr="00993E99" w:rsidRDefault="00F451B5" w:rsidP="00407FE4">
            <w:pPr>
              <w:spacing w:line="276" w:lineRule="auto"/>
              <w:ind w:left="174" w:right="172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 xml:space="preserve">È </w:t>
            </w:r>
            <w:r w:rsidR="0073672F" w:rsidRPr="0073672F"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>disponibile un contratto stipulato con il sistema collettivo o individuale di raccolta e recupero delle batterie di trazione anche se non specificata l’effettiva modalità di recupero o riutilizzo degli accumulatori?</w:t>
            </w:r>
          </w:p>
        </w:tc>
        <w:tc>
          <w:tcPr>
            <w:tcW w:w="434" w:type="pct"/>
          </w:tcPr>
          <w:p w:rsidR="0073672F" w:rsidRPr="00993E99" w:rsidRDefault="0073672F" w:rsidP="00E75BAC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  <w:tc>
          <w:tcPr>
            <w:tcW w:w="2217" w:type="pct"/>
          </w:tcPr>
          <w:p w:rsidR="0073672F" w:rsidRPr="00993E99" w:rsidRDefault="0073672F" w:rsidP="00E75BAC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</w:tr>
      <w:tr w:rsidR="0073672F" w:rsidRPr="00993E99" w:rsidTr="00FA085C">
        <w:trPr>
          <w:trHeight w:val="1395"/>
          <w:tblHeader/>
        </w:trPr>
        <w:tc>
          <w:tcPr>
            <w:tcW w:w="182" w:type="pct"/>
            <w:vAlign w:val="center"/>
          </w:tcPr>
          <w:p w:rsidR="0073672F" w:rsidRDefault="00A5346E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6</w:t>
            </w:r>
          </w:p>
        </w:tc>
        <w:tc>
          <w:tcPr>
            <w:tcW w:w="2167" w:type="pct"/>
            <w:vAlign w:val="center"/>
          </w:tcPr>
          <w:p w:rsidR="0073672F" w:rsidRPr="0073672F" w:rsidRDefault="00F451B5" w:rsidP="00407FE4">
            <w:pPr>
              <w:spacing w:line="276" w:lineRule="auto"/>
              <w:ind w:left="174" w:right="172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</w:pPr>
            <w:r w:rsidRPr="0073672F"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>È</w:t>
            </w:r>
            <w:r w:rsidR="0073672F" w:rsidRPr="0073672F"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 xml:space="preserve"> disponibile il certificato di omologazione attestante i requisiti previsti per la prevenzione e riduzione dell'inquinamento?</w:t>
            </w:r>
          </w:p>
        </w:tc>
        <w:tc>
          <w:tcPr>
            <w:tcW w:w="434" w:type="pct"/>
          </w:tcPr>
          <w:p w:rsidR="0073672F" w:rsidRPr="00993E99" w:rsidRDefault="0073672F" w:rsidP="00E75BAC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  <w:tc>
          <w:tcPr>
            <w:tcW w:w="2217" w:type="pct"/>
          </w:tcPr>
          <w:p w:rsidR="0073672F" w:rsidRPr="00993E99" w:rsidRDefault="0073672F" w:rsidP="00E75BAC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</w:tr>
    </w:tbl>
    <w:p w:rsidR="003C6482" w:rsidRDefault="003C6482" w:rsidP="00E75BAC">
      <w:pPr>
        <w:spacing w:line="240" w:lineRule="auto"/>
        <w:jc w:val="both"/>
        <w:rPr>
          <w:rFonts w:asciiTheme="minorHAnsi" w:eastAsia="Times New Roman" w:hAnsiTheme="minorHAnsi" w:cstheme="minorHAnsi"/>
          <w:iCs/>
          <w:color w:val="000000"/>
          <w:sz w:val="22"/>
          <w:lang w:eastAsia="it-IT"/>
        </w:rPr>
      </w:pPr>
    </w:p>
    <w:p w:rsidR="002B103A" w:rsidRPr="00993E99" w:rsidRDefault="002B103A" w:rsidP="002B103A">
      <w:pPr>
        <w:spacing w:line="24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2"/>
          <w:lang w:eastAsia="it-IT"/>
        </w:rPr>
      </w:pPr>
      <w:r w:rsidRPr="00993E99">
        <w:rPr>
          <w:rFonts w:asciiTheme="minorHAnsi" w:eastAsia="Times New Roman" w:hAnsiTheme="minorHAnsi" w:cstheme="minorHAnsi"/>
          <w:i/>
          <w:iCs/>
          <w:color w:val="000000"/>
          <w:sz w:val="22"/>
          <w:lang w:eastAsia="it-IT"/>
        </w:rPr>
        <w:t xml:space="preserve">Verifiche e controlli da condurre </w:t>
      </w:r>
      <w:r w:rsidR="00703FCA" w:rsidRPr="00993E99">
        <w:rPr>
          <w:rFonts w:asciiTheme="minorHAnsi" w:eastAsia="Times New Roman" w:hAnsiTheme="minorHAnsi" w:cstheme="minorHAnsi"/>
          <w:i/>
          <w:iCs/>
          <w:color w:val="000000"/>
          <w:sz w:val="22"/>
          <w:u w:val="single"/>
          <w:lang w:eastAsia="it-IT"/>
        </w:rPr>
        <w:t>EX-POST</w:t>
      </w:r>
      <w:r w:rsidRPr="00993E99">
        <w:rPr>
          <w:rFonts w:asciiTheme="minorHAnsi" w:eastAsia="Times New Roman" w:hAnsiTheme="minorHAnsi" w:cstheme="minorHAnsi"/>
          <w:i/>
          <w:iCs/>
          <w:color w:val="000000"/>
          <w:sz w:val="22"/>
          <w:lang w:eastAsia="it-IT"/>
        </w:rPr>
        <w:t>, a carico del Soggetto proponente, per assicurare il rispetto del principio DNSH.</w:t>
      </w:r>
    </w:p>
    <w:tbl>
      <w:tblPr>
        <w:tblStyle w:val="Grigliatabella"/>
        <w:tblW w:w="4927" w:type="pct"/>
        <w:tblLook w:val="04A0" w:firstRow="1" w:lastRow="0" w:firstColumn="1" w:lastColumn="0" w:noHBand="0" w:noVBand="1"/>
        <w:tblCaption w:val="Verifiche e controlli da condurre EX-POST, a carico del Soggetto proponente, per assicurare il rispetto del principio DNSH."/>
      </w:tblPr>
      <w:tblGrid>
        <w:gridCol w:w="536"/>
        <w:gridCol w:w="6334"/>
        <w:gridCol w:w="1316"/>
        <w:gridCol w:w="6522"/>
      </w:tblGrid>
      <w:tr w:rsidR="002B103A" w:rsidRPr="00993E99" w:rsidTr="00FA085C">
        <w:trPr>
          <w:tblHeader/>
        </w:trPr>
        <w:tc>
          <w:tcPr>
            <w:tcW w:w="182" w:type="pct"/>
            <w:shd w:val="clear" w:color="auto" w:fill="E7E6E6" w:themeFill="background2"/>
          </w:tcPr>
          <w:p w:rsidR="002B103A" w:rsidRPr="00993E99" w:rsidRDefault="002B103A" w:rsidP="008475AE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  <w:tc>
          <w:tcPr>
            <w:tcW w:w="2153" w:type="pct"/>
            <w:shd w:val="clear" w:color="auto" w:fill="E7E6E6" w:themeFill="background2"/>
            <w:vAlign w:val="center"/>
          </w:tcPr>
          <w:p w:rsidR="002B103A" w:rsidRPr="00993E99" w:rsidRDefault="002B103A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  <w:t>Elemento di controllo</w:t>
            </w:r>
          </w:p>
        </w:tc>
        <w:tc>
          <w:tcPr>
            <w:tcW w:w="447" w:type="pct"/>
            <w:shd w:val="clear" w:color="auto" w:fill="E7E6E6" w:themeFill="background2"/>
            <w:vAlign w:val="center"/>
          </w:tcPr>
          <w:p w:rsidR="002B103A" w:rsidRPr="00993E99" w:rsidRDefault="002B103A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  <w:t>Esito</w:t>
            </w:r>
            <w:r w:rsidRPr="00993E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  <w:br/>
            </w:r>
            <w:r w:rsidRPr="00993E99">
              <w:rPr>
                <w:rFonts w:asciiTheme="minorHAnsi" w:eastAsia="Times New Roman" w:hAnsiTheme="minorHAnsi" w:cstheme="minorHAnsi"/>
                <w:bCs/>
                <w:i/>
                <w:color w:val="000000"/>
                <w:sz w:val="22"/>
                <w:lang w:eastAsia="it-IT"/>
              </w:rPr>
              <w:t>(Sì/No/Non applicabile)</w:t>
            </w:r>
          </w:p>
        </w:tc>
        <w:tc>
          <w:tcPr>
            <w:tcW w:w="2217" w:type="pct"/>
            <w:shd w:val="clear" w:color="auto" w:fill="E7E6E6" w:themeFill="background2"/>
            <w:vAlign w:val="center"/>
          </w:tcPr>
          <w:p w:rsidR="002B103A" w:rsidRPr="00993E99" w:rsidRDefault="002B103A" w:rsidP="00407FE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  <w:t>Commento</w:t>
            </w:r>
          </w:p>
          <w:p w:rsidR="002B103A" w:rsidRPr="00993E99" w:rsidRDefault="004C2462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2"/>
                <w:lang w:eastAsia="it-IT"/>
              </w:rPr>
              <w:t>(obbligatorio)</w:t>
            </w:r>
          </w:p>
        </w:tc>
      </w:tr>
      <w:tr w:rsidR="002B103A" w:rsidRPr="00993E99" w:rsidTr="00FA085C">
        <w:trPr>
          <w:trHeight w:val="1986"/>
          <w:tblHeader/>
        </w:trPr>
        <w:tc>
          <w:tcPr>
            <w:tcW w:w="182" w:type="pct"/>
            <w:vAlign w:val="center"/>
          </w:tcPr>
          <w:p w:rsidR="002B103A" w:rsidRPr="00993E99" w:rsidRDefault="002B103A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1</w:t>
            </w:r>
          </w:p>
        </w:tc>
        <w:tc>
          <w:tcPr>
            <w:tcW w:w="2153" w:type="pct"/>
            <w:vAlign w:val="center"/>
          </w:tcPr>
          <w:p w:rsidR="002B103A" w:rsidRPr="00993E99" w:rsidRDefault="00F451B5" w:rsidP="00407FE4">
            <w:pPr>
              <w:ind w:left="174" w:right="133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73672F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È</w:t>
            </w:r>
            <w:r w:rsidR="0073672F" w:rsidRPr="0073672F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 </w:t>
            </w:r>
            <w:r w:rsidR="0073672F" w:rsidRPr="00407FE4"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 xml:space="preserve">disponibile il certificato di avvenuta rottamazione qualora </w:t>
            </w:r>
            <w:r w:rsidR="00A5346E" w:rsidRPr="00407FE4"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>il Soggetto proponente</w:t>
            </w:r>
            <w:r w:rsidR="0073672F" w:rsidRPr="00407FE4"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 xml:space="preserve"> abbia attributo all’operatore economico il servizio di </w:t>
            </w:r>
            <w:r w:rsidR="00A5346E" w:rsidRPr="00407FE4"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>dismissione/</w:t>
            </w:r>
            <w:r w:rsidR="0073672F" w:rsidRPr="00407FE4"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>rottamazione del veicolo durante il periodo di vigenza contrattuale?</w:t>
            </w:r>
          </w:p>
        </w:tc>
        <w:tc>
          <w:tcPr>
            <w:tcW w:w="447" w:type="pct"/>
          </w:tcPr>
          <w:p w:rsidR="002B103A" w:rsidRPr="00993E99" w:rsidRDefault="002B103A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  <w:tc>
          <w:tcPr>
            <w:tcW w:w="2217" w:type="pct"/>
          </w:tcPr>
          <w:p w:rsidR="002B103A" w:rsidRPr="00993E99" w:rsidRDefault="002B103A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</w:tr>
    </w:tbl>
    <w:p w:rsidR="00E75BAC" w:rsidRDefault="00E75BAC" w:rsidP="00953283">
      <w:pPr>
        <w:jc w:val="center"/>
        <w:rPr>
          <w:rFonts w:asciiTheme="minorHAnsi" w:eastAsiaTheme="majorEastAsia" w:hAnsiTheme="minorHAnsi" w:cstheme="minorHAnsi"/>
          <w:b/>
          <w:sz w:val="24"/>
          <w:szCs w:val="24"/>
          <w:lang w:eastAsia="it-IT"/>
        </w:rPr>
      </w:pPr>
    </w:p>
    <w:p w:rsidR="0073672F" w:rsidRDefault="0073672F">
      <w:pPr>
        <w:rPr>
          <w:rFonts w:asciiTheme="minorHAnsi" w:eastAsiaTheme="majorEastAsia" w:hAnsiTheme="minorHAnsi" w:cstheme="minorHAnsi"/>
          <w:b/>
          <w:sz w:val="24"/>
          <w:szCs w:val="24"/>
          <w:lang w:eastAsia="it-IT"/>
        </w:rPr>
      </w:pPr>
      <w:r>
        <w:rPr>
          <w:rFonts w:asciiTheme="minorHAnsi" w:eastAsiaTheme="majorEastAsia" w:hAnsiTheme="minorHAnsi" w:cstheme="minorHAnsi"/>
          <w:b/>
          <w:sz w:val="24"/>
          <w:szCs w:val="24"/>
          <w:lang w:eastAsia="it-IT"/>
        </w:rPr>
        <w:br w:type="page"/>
      </w:r>
    </w:p>
    <w:p w:rsidR="0073672F" w:rsidRDefault="0073672F" w:rsidP="00EA7A9F">
      <w:pPr>
        <w:spacing w:after="100"/>
        <w:jc w:val="center"/>
        <w:rPr>
          <w:rFonts w:asciiTheme="minorHAnsi" w:eastAsiaTheme="majorEastAsia" w:hAnsiTheme="minorHAnsi" w:cstheme="minorHAnsi"/>
          <w:b/>
          <w:color w:val="44546A" w:themeColor="text2"/>
          <w:sz w:val="24"/>
          <w:szCs w:val="24"/>
          <w:lang w:eastAsia="it-IT"/>
        </w:rPr>
      </w:pPr>
      <w:r w:rsidRPr="00FA085C">
        <w:rPr>
          <w:rFonts w:asciiTheme="minorHAnsi" w:eastAsiaTheme="majorEastAsia" w:hAnsiTheme="minorHAnsi" w:cstheme="minorHAnsi"/>
          <w:b/>
          <w:color w:val="44546A" w:themeColor="text2"/>
          <w:sz w:val="24"/>
          <w:szCs w:val="24"/>
          <w:lang w:eastAsia="it-IT"/>
        </w:rPr>
        <w:lastRenderedPageBreak/>
        <w:t>II – INFRASTRUTTURE RICARICA/RIFORNIMENTO</w:t>
      </w:r>
    </w:p>
    <w:p w:rsidR="00FA085C" w:rsidRPr="00FA085C" w:rsidRDefault="00FA085C" w:rsidP="00EA7A9F">
      <w:pPr>
        <w:spacing w:after="100"/>
        <w:jc w:val="center"/>
        <w:rPr>
          <w:rFonts w:asciiTheme="minorHAnsi" w:eastAsiaTheme="majorEastAsia" w:hAnsiTheme="minorHAnsi" w:cstheme="minorHAnsi"/>
          <w:b/>
          <w:color w:val="44546A" w:themeColor="text2"/>
          <w:sz w:val="24"/>
          <w:szCs w:val="24"/>
          <w:lang w:eastAsia="it-IT"/>
        </w:rPr>
      </w:pPr>
    </w:p>
    <w:p w:rsidR="006F6D0B" w:rsidRPr="00993E99" w:rsidRDefault="006F6D0B" w:rsidP="00EA7A9F">
      <w:pPr>
        <w:spacing w:after="100" w:line="24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2"/>
          <w:lang w:eastAsia="it-IT"/>
        </w:rPr>
      </w:pPr>
      <w:r w:rsidRPr="00993E99">
        <w:rPr>
          <w:rFonts w:asciiTheme="minorHAnsi" w:eastAsia="Times New Roman" w:hAnsiTheme="minorHAnsi" w:cstheme="minorHAnsi"/>
          <w:i/>
          <w:iCs/>
          <w:color w:val="000000"/>
          <w:sz w:val="22"/>
          <w:lang w:eastAsia="it-IT"/>
        </w:rPr>
        <w:t xml:space="preserve">Verifiche e controlli da condurre </w:t>
      </w:r>
      <w:r w:rsidRPr="00993E99">
        <w:rPr>
          <w:rFonts w:asciiTheme="minorHAnsi" w:eastAsia="Times New Roman" w:hAnsiTheme="minorHAnsi" w:cstheme="minorHAnsi"/>
          <w:i/>
          <w:iCs/>
          <w:color w:val="000000"/>
          <w:sz w:val="22"/>
          <w:u w:val="single"/>
          <w:lang w:eastAsia="it-IT"/>
        </w:rPr>
        <w:t>EX-ANTE</w:t>
      </w:r>
      <w:r w:rsidRPr="00993E99">
        <w:rPr>
          <w:rFonts w:asciiTheme="minorHAnsi" w:eastAsia="Times New Roman" w:hAnsiTheme="minorHAnsi" w:cstheme="minorHAnsi"/>
          <w:i/>
          <w:iCs/>
          <w:color w:val="000000"/>
          <w:sz w:val="22"/>
          <w:lang w:eastAsia="it-IT"/>
        </w:rPr>
        <w:t>, a carico del Soggetto proponente, per assicurare il rispetto del principio DNSH.</w:t>
      </w:r>
    </w:p>
    <w:tbl>
      <w:tblPr>
        <w:tblStyle w:val="Grigliatabella"/>
        <w:tblW w:w="4927" w:type="pct"/>
        <w:tblLook w:val="04A0" w:firstRow="1" w:lastRow="0" w:firstColumn="1" w:lastColumn="0" w:noHBand="0" w:noVBand="1"/>
        <w:tblCaption w:val="Verifiche e controlli da condurre EX-ANTE, a carico del Soggetto proponente, per assicurare il rispetto del principio DNSH."/>
      </w:tblPr>
      <w:tblGrid>
        <w:gridCol w:w="535"/>
        <w:gridCol w:w="6377"/>
        <w:gridCol w:w="1277"/>
        <w:gridCol w:w="6519"/>
      </w:tblGrid>
      <w:tr w:rsidR="00703FCA" w:rsidRPr="00993E99" w:rsidTr="00085126">
        <w:trPr>
          <w:tblHeader/>
        </w:trPr>
        <w:tc>
          <w:tcPr>
            <w:tcW w:w="182" w:type="pct"/>
            <w:shd w:val="clear" w:color="auto" w:fill="E7E6E6" w:themeFill="background2"/>
          </w:tcPr>
          <w:p w:rsidR="00703FCA" w:rsidRPr="00993E99" w:rsidRDefault="00703FCA" w:rsidP="00D640F4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  <w:tc>
          <w:tcPr>
            <w:tcW w:w="2168" w:type="pct"/>
            <w:shd w:val="clear" w:color="auto" w:fill="E7E6E6" w:themeFill="background2"/>
            <w:vAlign w:val="center"/>
          </w:tcPr>
          <w:p w:rsidR="00703FCA" w:rsidRPr="00993E99" w:rsidRDefault="00703FCA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  <w:t>Elemento di controllo</w:t>
            </w:r>
          </w:p>
        </w:tc>
        <w:tc>
          <w:tcPr>
            <w:tcW w:w="434" w:type="pct"/>
            <w:shd w:val="clear" w:color="auto" w:fill="E7E6E6" w:themeFill="background2"/>
            <w:vAlign w:val="center"/>
          </w:tcPr>
          <w:p w:rsidR="00703FCA" w:rsidRPr="00993E99" w:rsidRDefault="00703FCA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  <w:t>Esito</w:t>
            </w:r>
            <w:r w:rsidRPr="00993E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  <w:br/>
            </w:r>
            <w:r w:rsidRPr="00993E99">
              <w:rPr>
                <w:rFonts w:asciiTheme="minorHAnsi" w:eastAsia="Times New Roman" w:hAnsiTheme="minorHAnsi" w:cstheme="minorHAnsi"/>
                <w:bCs/>
                <w:i/>
                <w:color w:val="000000"/>
                <w:sz w:val="22"/>
                <w:lang w:eastAsia="it-IT"/>
              </w:rPr>
              <w:t>(Sì/No/Non applicabile)</w:t>
            </w:r>
          </w:p>
        </w:tc>
        <w:tc>
          <w:tcPr>
            <w:tcW w:w="2216" w:type="pct"/>
            <w:shd w:val="clear" w:color="auto" w:fill="E7E6E6" w:themeFill="background2"/>
            <w:vAlign w:val="center"/>
          </w:tcPr>
          <w:p w:rsidR="00703FCA" w:rsidRPr="00993E99" w:rsidRDefault="00703FCA" w:rsidP="00407FE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  <w:t>Commento</w:t>
            </w:r>
          </w:p>
          <w:p w:rsidR="00703FCA" w:rsidRPr="00993E99" w:rsidRDefault="00703FCA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bCs/>
                <w:i/>
                <w:color w:val="000000"/>
                <w:sz w:val="22"/>
                <w:lang w:eastAsia="it-IT"/>
              </w:rPr>
              <w:t>(obbligatorio)</w:t>
            </w:r>
          </w:p>
        </w:tc>
      </w:tr>
      <w:tr w:rsidR="00703FCA" w:rsidRPr="00993E99" w:rsidTr="00085126">
        <w:trPr>
          <w:trHeight w:val="2902"/>
          <w:tblHeader/>
        </w:trPr>
        <w:tc>
          <w:tcPr>
            <w:tcW w:w="182" w:type="pct"/>
            <w:vAlign w:val="center"/>
          </w:tcPr>
          <w:p w:rsidR="00703FCA" w:rsidRPr="00993E99" w:rsidRDefault="00703FCA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1</w:t>
            </w:r>
          </w:p>
        </w:tc>
        <w:tc>
          <w:tcPr>
            <w:tcW w:w="2168" w:type="pct"/>
            <w:vAlign w:val="center"/>
          </w:tcPr>
          <w:p w:rsidR="00703FCA" w:rsidRPr="00993E99" w:rsidRDefault="00F451B5" w:rsidP="00407FE4">
            <w:pPr>
              <w:tabs>
                <w:tab w:val="left" w:pos="5987"/>
              </w:tabs>
              <w:spacing w:line="276" w:lineRule="auto"/>
              <w:ind w:left="175" w:right="174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È</w:t>
            </w:r>
            <w:r w:rsidR="00703FCA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 assicurato che </w:t>
            </w:r>
            <w:r w:rsidR="00703FCA" w:rsidRPr="00703FCA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almeno il 70% (in termini di peso) dei rifiuti da costruzione e demolizione non pericolosi (escluso il materiale allo stato naturale definito alla voce 17 05 04 dell'elenco europeo dei rifiuti istituito dalla decisione 2000/532/CE) prodotti in cantiere</w:t>
            </w:r>
            <w:r w:rsidR="00C44913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 per l’installazione dell’infrastruttura</w:t>
            </w:r>
            <w:r w:rsidR="00703FCA" w:rsidRPr="00703FCA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 è preparato per il riutilizzo, il riciclaggio e altri tipi di recupero di materiale, conformemente alla gerarchia dei rifiuti e al protocollo UE per la gestione dei rifiuti da costruzione e demolizione”</w:t>
            </w:r>
            <w:r w:rsidR="00703FCA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?</w:t>
            </w:r>
          </w:p>
        </w:tc>
        <w:tc>
          <w:tcPr>
            <w:tcW w:w="434" w:type="pct"/>
          </w:tcPr>
          <w:p w:rsidR="00703FCA" w:rsidRPr="00993E99" w:rsidRDefault="00703FCA" w:rsidP="00D640F4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  <w:tc>
          <w:tcPr>
            <w:tcW w:w="2216" w:type="pct"/>
          </w:tcPr>
          <w:p w:rsidR="00703FCA" w:rsidRPr="00993E99" w:rsidRDefault="00703FCA" w:rsidP="00D640F4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</w:tr>
      <w:tr w:rsidR="006F6D0B" w:rsidRPr="00993E99" w:rsidTr="00085126">
        <w:trPr>
          <w:trHeight w:val="2263"/>
          <w:tblHeader/>
        </w:trPr>
        <w:tc>
          <w:tcPr>
            <w:tcW w:w="182" w:type="pct"/>
            <w:vAlign w:val="center"/>
          </w:tcPr>
          <w:p w:rsidR="006F6D0B" w:rsidRPr="00993E99" w:rsidRDefault="006F6D0B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2</w:t>
            </w:r>
          </w:p>
        </w:tc>
        <w:tc>
          <w:tcPr>
            <w:tcW w:w="2168" w:type="pct"/>
            <w:vAlign w:val="center"/>
          </w:tcPr>
          <w:p w:rsidR="006F6D0B" w:rsidRDefault="0022297E" w:rsidP="00407FE4">
            <w:pPr>
              <w:tabs>
                <w:tab w:val="left" w:pos="5987"/>
              </w:tabs>
              <w:spacing w:after="120" w:line="276" w:lineRule="auto"/>
              <w:ind w:left="175" w:right="174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R</w:t>
            </w:r>
            <w:r w:rsidRPr="0022297E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elativamente alle apparecchiature elettriche ed elettroniche 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oggetto della proposta progettuale, è stata previst</w:t>
            </w:r>
            <w:r w:rsidR="00C44913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o il rilascio di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 una dichiarazione del produttore</w:t>
            </w:r>
            <w:r w:rsidR="00C44913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 </w:t>
            </w:r>
            <w:r w:rsidRPr="0022297E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attestante l’assenza di PCB (</w:t>
            </w:r>
            <w:r w:rsidRPr="00C44913">
              <w:rPr>
                <w:rFonts w:asciiTheme="minorHAnsi" w:eastAsia="Times New Roman" w:hAnsiTheme="minorHAnsi" w:cstheme="minorHAnsi"/>
                <w:i/>
                <w:color w:val="000000"/>
                <w:sz w:val="22"/>
                <w:lang w:eastAsia="it-IT"/>
              </w:rPr>
              <w:t>PCB free</w:t>
            </w:r>
            <w:r w:rsidRPr="0022297E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)</w:t>
            </w:r>
            <w:r w:rsidR="00475130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 nell’infrastruttura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?</w:t>
            </w:r>
          </w:p>
          <w:p w:rsidR="0022297E" w:rsidRPr="0022297E" w:rsidRDefault="0022297E" w:rsidP="00407FE4">
            <w:pPr>
              <w:tabs>
                <w:tab w:val="left" w:pos="5987"/>
              </w:tabs>
              <w:spacing w:line="276" w:lineRule="auto"/>
              <w:ind w:left="175" w:right="174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  <w:lang w:eastAsia="it-IT"/>
              </w:rPr>
            </w:pPr>
            <w:r w:rsidRPr="0022297E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  <w:lang w:eastAsia="it-IT"/>
              </w:rPr>
              <w:t>Requisito obbligatorio</w:t>
            </w:r>
          </w:p>
        </w:tc>
        <w:tc>
          <w:tcPr>
            <w:tcW w:w="434" w:type="pct"/>
            <w:vAlign w:val="center"/>
          </w:tcPr>
          <w:p w:rsidR="006F6D0B" w:rsidRPr="00993E99" w:rsidRDefault="0022297E" w:rsidP="0022297E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Si </w:t>
            </w:r>
          </w:p>
        </w:tc>
        <w:tc>
          <w:tcPr>
            <w:tcW w:w="2216" w:type="pct"/>
          </w:tcPr>
          <w:p w:rsidR="006F6D0B" w:rsidRPr="00993E99" w:rsidRDefault="006F6D0B" w:rsidP="00D640F4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</w:tr>
      <w:tr w:rsidR="0022297E" w:rsidRPr="00993E99" w:rsidTr="00085126">
        <w:trPr>
          <w:trHeight w:val="70"/>
          <w:tblHeader/>
        </w:trPr>
        <w:tc>
          <w:tcPr>
            <w:tcW w:w="182" w:type="pct"/>
            <w:vAlign w:val="center"/>
          </w:tcPr>
          <w:p w:rsidR="0022297E" w:rsidRDefault="0022297E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lastRenderedPageBreak/>
              <w:t>3</w:t>
            </w:r>
          </w:p>
        </w:tc>
        <w:tc>
          <w:tcPr>
            <w:tcW w:w="2168" w:type="pct"/>
            <w:vAlign w:val="center"/>
          </w:tcPr>
          <w:p w:rsidR="0022297E" w:rsidRDefault="0022297E" w:rsidP="00407FE4">
            <w:pPr>
              <w:tabs>
                <w:tab w:val="left" w:pos="5987"/>
              </w:tabs>
              <w:spacing w:after="120" w:line="276" w:lineRule="auto"/>
              <w:ind w:left="175" w:right="174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R</w:t>
            </w:r>
            <w:r w:rsidRPr="0022297E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elativamente alle apparecchiature elettriche ed elettroniche 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oggetto della proposta progettuale, è stata prevista, da parte del Soggetto proponente, una dichiarazione </w:t>
            </w:r>
            <w:r w:rsidRPr="0022297E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attestante il rispetto, per l</w:t>
            </w:r>
            <w:r w:rsidR="00475130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’installazione dell’infrastruttura</w:t>
            </w:r>
            <w:r w:rsidRPr="0022297E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, dei limiti per i campi elettrici, magnetici ed elettromagnetici già in fase di progettazione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? </w:t>
            </w:r>
          </w:p>
          <w:p w:rsidR="0022297E" w:rsidRPr="0022297E" w:rsidRDefault="0022297E" w:rsidP="00407FE4">
            <w:pPr>
              <w:tabs>
                <w:tab w:val="left" w:pos="5987"/>
              </w:tabs>
              <w:spacing w:line="276" w:lineRule="auto"/>
              <w:ind w:left="175" w:right="174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</w:pPr>
            <w:r w:rsidRPr="0022297E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  <w:lang w:eastAsia="it-IT"/>
              </w:rPr>
              <w:t>Requisito obbligatorio</w:t>
            </w:r>
          </w:p>
        </w:tc>
        <w:tc>
          <w:tcPr>
            <w:tcW w:w="434" w:type="pct"/>
            <w:vAlign w:val="center"/>
          </w:tcPr>
          <w:p w:rsidR="0022297E" w:rsidRPr="00993E99" w:rsidRDefault="0022297E" w:rsidP="0022297E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Si</w:t>
            </w:r>
          </w:p>
        </w:tc>
        <w:tc>
          <w:tcPr>
            <w:tcW w:w="2216" w:type="pct"/>
          </w:tcPr>
          <w:p w:rsidR="0022297E" w:rsidRPr="00993E99" w:rsidRDefault="0022297E" w:rsidP="00D640F4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</w:tr>
    </w:tbl>
    <w:p w:rsidR="00C44913" w:rsidRDefault="00C44913" w:rsidP="00703FCA">
      <w:pPr>
        <w:spacing w:line="24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2"/>
          <w:lang w:eastAsia="it-IT"/>
        </w:rPr>
      </w:pPr>
    </w:p>
    <w:p w:rsidR="00703FCA" w:rsidRPr="00993E99" w:rsidRDefault="00703FCA" w:rsidP="00407FE4">
      <w:pPr>
        <w:rPr>
          <w:rFonts w:asciiTheme="minorHAnsi" w:eastAsia="Times New Roman" w:hAnsiTheme="minorHAnsi" w:cstheme="minorHAnsi"/>
          <w:i/>
          <w:iCs/>
          <w:color w:val="000000"/>
          <w:sz w:val="22"/>
          <w:lang w:eastAsia="it-IT"/>
        </w:rPr>
      </w:pPr>
      <w:r w:rsidRPr="00993E99">
        <w:rPr>
          <w:rFonts w:asciiTheme="minorHAnsi" w:eastAsia="Times New Roman" w:hAnsiTheme="minorHAnsi" w:cstheme="minorHAnsi"/>
          <w:i/>
          <w:iCs/>
          <w:color w:val="000000"/>
          <w:sz w:val="22"/>
          <w:lang w:eastAsia="it-IT"/>
        </w:rPr>
        <w:t xml:space="preserve">Verifiche e controlli da condurre </w:t>
      </w:r>
      <w:r w:rsidRPr="00993E99">
        <w:rPr>
          <w:rFonts w:asciiTheme="minorHAnsi" w:eastAsia="Times New Roman" w:hAnsiTheme="minorHAnsi" w:cstheme="minorHAnsi"/>
          <w:i/>
          <w:iCs/>
          <w:color w:val="000000"/>
          <w:sz w:val="22"/>
          <w:u w:val="single"/>
          <w:lang w:eastAsia="it-IT"/>
        </w:rPr>
        <w:t>EX-POST</w:t>
      </w:r>
      <w:r w:rsidRPr="00993E99">
        <w:rPr>
          <w:rFonts w:asciiTheme="minorHAnsi" w:eastAsia="Times New Roman" w:hAnsiTheme="minorHAnsi" w:cstheme="minorHAnsi"/>
          <w:i/>
          <w:iCs/>
          <w:color w:val="000000"/>
          <w:sz w:val="22"/>
          <w:lang w:eastAsia="it-IT"/>
        </w:rPr>
        <w:t>, a carico del Soggetto proponente, per assicurare il rispetto del principio DNSH.</w:t>
      </w:r>
    </w:p>
    <w:tbl>
      <w:tblPr>
        <w:tblStyle w:val="Grigliatabella"/>
        <w:tblW w:w="4927" w:type="pct"/>
        <w:tblLook w:val="04A0" w:firstRow="1" w:lastRow="0" w:firstColumn="1" w:lastColumn="0" w:noHBand="0" w:noVBand="1"/>
        <w:tblCaption w:val="Verifiche e controlli da condurre EX-POST, a carico del Soggetto proponente, per assicurare il rispetto del principio DNSH."/>
      </w:tblPr>
      <w:tblGrid>
        <w:gridCol w:w="536"/>
        <w:gridCol w:w="6333"/>
        <w:gridCol w:w="1315"/>
        <w:gridCol w:w="6524"/>
      </w:tblGrid>
      <w:tr w:rsidR="00703FCA" w:rsidRPr="00993E99" w:rsidTr="00EE43A1">
        <w:trPr>
          <w:tblHeader/>
        </w:trPr>
        <w:tc>
          <w:tcPr>
            <w:tcW w:w="182" w:type="pct"/>
            <w:shd w:val="clear" w:color="auto" w:fill="E7E6E6" w:themeFill="background2"/>
          </w:tcPr>
          <w:p w:rsidR="00703FCA" w:rsidRPr="00993E99" w:rsidRDefault="00703FCA" w:rsidP="00D640F4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bookmarkStart w:id="5" w:name="_GoBack"/>
          </w:p>
        </w:tc>
        <w:tc>
          <w:tcPr>
            <w:tcW w:w="2153" w:type="pct"/>
            <w:shd w:val="clear" w:color="auto" w:fill="E7E6E6" w:themeFill="background2"/>
            <w:vAlign w:val="center"/>
          </w:tcPr>
          <w:p w:rsidR="00703FCA" w:rsidRPr="00993E99" w:rsidRDefault="00703FCA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  <w:t>Elemento di controllo</w:t>
            </w:r>
          </w:p>
        </w:tc>
        <w:tc>
          <w:tcPr>
            <w:tcW w:w="447" w:type="pct"/>
            <w:shd w:val="clear" w:color="auto" w:fill="E7E6E6" w:themeFill="background2"/>
            <w:vAlign w:val="center"/>
          </w:tcPr>
          <w:p w:rsidR="00703FCA" w:rsidRPr="00993E99" w:rsidRDefault="00703FCA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  <w:t>Esito</w:t>
            </w:r>
            <w:r w:rsidRPr="00993E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  <w:br/>
            </w:r>
            <w:r w:rsidRPr="00993E99">
              <w:rPr>
                <w:rFonts w:asciiTheme="minorHAnsi" w:eastAsia="Times New Roman" w:hAnsiTheme="minorHAnsi" w:cstheme="minorHAnsi"/>
                <w:bCs/>
                <w:i/>
                <w:color w:val="000000"/>
                <w:sz w:val="22"/>
                <w:lang w:eastAsia="it-IT"/>
              </w:rPr>
              <w:t>(Sì/No/Non applicabile)</w:t>
            </w:r>
          </w:p>
        </w:tc>
        <w:tc>
          <w:tcPr>
            <w:tcW w:w="2218" w:type="pct"/>
            <w:shd w:val="clear" w:color="auto" w:fill="E7E6E6" w:themeFill="background2"/>
            <w:vAlign w:val="center"/>
          </w:tcPr>
          <w:p w:rsidR="00703FCA" w:rsidRPr="00993E99" w:rsidRDefault="00703FCA" w:rsidP="00407FE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it-IT"/>
              </w:rPr>
              <w:t>Commento</w:t>
            </w:r>
          </w:p>
          <w:p w:rsidR="00703FCA" w:rsidRPr="00993E99" w:rsidRDefault="00703FCA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2"/>
                <w:lang w:eastAsia="it-IT"/>
              </w:rPr>
              <w:t>(obbligatorio)</w:t>
            </w:r>
          </w:p>
        </w:tc>
      </w:tr>
      <w:tr w:rsidR="0022297E" w:rsidRPr="00993E99" w:rsidTr="00EE43A1">
        <w:trPr>
          <w:trHeight w:val="2207"/>
          <w:tblHeader/>
        </w:trPr>
        <w:tc>
          <w:tcPr>
            <w:tcW w:w="182" w:type="pct"/>
            <w:vMerge w:val="restart"/>
            <w:vAlign w:val="center"/>
          </w:tcPr>
          <w:p w:rsidR="0022297E" w:rsidRPr="00993E99" w:rsidRDefault="0022297E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993E99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1</w:t>
            </w:r>
          </w:p>
        </w:tc>
        <w:tc>
          <w:tcPr>
            <w:tcW w:w="2153" w:type="pct"/>
            <w:vAlign w:val="center"/>
          </w:tcPr>
          <w:p w:rsidR="0022297E" w:rsidRPr="00BC72E8" w:rsidRDefault="00F451B5" w:rsidP="00407FE4">
            <w:pPr>
              <w:spacing w:line="276" w:lineRule="auto"/>
              <w:ind w:left="174" w:right="133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È </w:t>
            </w:r>
            <w:r w:rsidR="0022297E" w:rsidRPr="00BC72E8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stata prodotta la relazione finale dell’intervento con l’indicazione dei rifiuti prodotti, da cui emerga la destinazione ad </w:t>
            </w:r>
            <w:r w:rsidR="0022297E" w:rsidRPr="00BC72E8">
              <w:rPr>
                <w:rFonts w:asciiTheme="minorHAnsi" w:eastAsia="Times New Roman" w:hAnsiTheme="minorHAnsi" w:cstheme="minorHAnsi"/>
                <w:i/>
                <w:color w:val="000000"/>
                <w:sz w:val="22"/>
                <w:lang w:eastAsia="it-IT"/>
              </w:rPr>
              <w:t>una operazione “R”</w:t>
            </w:r>
            <w:r w:rsidR="0022297E" w:rsidRPr="00BC72E8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* del 70% in peso dei rifiuti da demolizione e costruzione non pericolosi (escluso il materiale allo stato naturale definito alla voce 17 05 04 dell'elenco europeo dei rifiuti istituito dalla decisione 2000/532/CE).</w:t>
            </w:r>
          </w:p>
        </w:tc>
        <w:tc>
          <w:tcPr>
            <w:tcW w:w="447" w:type="pct"/>
          </w:tcPr>
          <w:p w:rsidR="0022297E" w:rsidRPr="00993E99" w:rsidRDefault="0022297E" w:rsidP="00D640F4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  <w:tc>
          <w:tcPr>
            <w:tcW w:w="2218" w:type="pct"/>
          </w:tcPr>
          <w:p w:rsidR="0022297E" w:rsidRPr="00993E99" w:rsidRDefault="0022297E" w:rsidP="00D640F4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</w:tr>
      <w:tr w:rsidR="0022297E" w:rsidRPr="00993E99" w:rsidTr="00FA085C">
        <w:trPr>
          <w:trHeight w:val="982"/>
          <w:tblHeader/>
        </w:trPr>
        <w:tc>
          <w:tcPr>
            <w:tcW w:w="182" w:type="pct"/>
            <w:vMerge/>
            <w:vAlign w:val="center"/>
          </w:tcPr>
          <w:p w:rsidR="0022297E" w:rsidRPr="00993E99" w:rsidRDefault="0022297E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  <w:tc>
          <w:tcPr>
            <w:tcW w:w="4818" w:type="pct"/>
            <w:gridSpan w:val="3"/>
            <w:vAlign w:val="center"/>
          </w:tcPr>
          <w:p w:rsidR="0022297E" w:rsidRPr="00BC72E8" w:rsidRDefault="0022297E" w:rsidP="00407FE4">
            <w:pPr>
              <w:spacing w:line="276" w:lineRule="auto"/>
              <w:ind w:left="174" w:right="133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BC72E8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*Per</w:t>
            </w:r>
            <w:r w:rsidRPr="00BC72E8">
              <w:rPr>
                <w:rFonts w:asciiTheme="minorHAnsi" w:hAnsiTheme="minorHAnsi" w:cstheme="minorHAnsi"/>
              </w:rPr>
              <w:t xml:space="preserve"> </w:t>
            </w:r>
            <w:r w:rsidRPr="00BC72E8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operazione “R” si intende un trattamento del materiale conforme alla gerarchia dei rifiuti, al protocollo UE per la gestione dei rifiuti da costruzione e demolizione e alla sezione IV del Decreto Legislativo n. 152/06.</w:t>
            </w:r>
          </w:p>
        </w:tc>
      </w:tr>
      <w:tr w:rsidR="003A4C68" w:rsidRPr="00993E99" w:rsidTr="00EE43A1">
        <w:trPr>
          <w:trHeight w:val="1952"/>
          <w:tblHeader/>
        </w:trPr>
        <w:tc>
          <w:tcPr>
            <w:tcW w:w="182" w:type="pct"/>
            <w:vAlign w:val="center"/>
          </w:tcPr>
          <w:p w:rsidR="003A4C68" w:rsidRPr="003A4C68" w:rsidRDefault="0022297E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2</w:t>
            </w:r>
          </w:p>
        </w:tc>
        <w:tc>
          <w:tcPr>
            <w:tcW w:w="2153" w:type="pct"/>
            <w:vAlign w:val="center"/>
          </w:tcPr>
          <w:p w:rsidR="003A4C68" w:rsidRPr="00BC72E8" w:rsidRDefault="003A4C68" w:rsidP="00407FE4">
            <w:pPr>
              <w:spacing w:line="276" w:lineRule="auto"/>
              <w:ind w:left="174" w:right="133"/>
              <w:jc w:val="both"/>
              <w:rPr>
                <w:rFonts w:asciiTheme="minorHAnsi" w:eastAsiaTheme="majorEastAsia" w:hAnsiTheme="minorHAnsi" w:cstheme="minorHAnsi"/>
                <w:sz w:val="22"/>
                <w:lang w:eastAsia="it-IT"/>
              </w:rPr>
            </w:pPr>
            <w:r w:rsidRPr="00BC72E8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È presente </w:t>
            </w:r>
            <w:r w:rsidRPr="00BC72E8">
              <w:rPr>
                <w:rFonts w:asciiTheme="minorHAnsi" w:eastAsiaTheme="majorEastAsia" w:hAnsiTheme="minorHAnsi" w:cstheme="minorHAnsi"/>
                <w:sz w:val="22"/>
                <w:lang w:eastAsia="it-IT"/>
              </w:rPr>
              <w:t xml:space="preserve">una dichiarazione del produttore/fornitore del rispetto della seguente normativa: </w:t>
            </w:r>
          </w:p>
          <w:p w:rsidR="003A4C68" w:rsidRPr="00407FE4" w:rsidRDefault="003A4C68" w:rsidP="00407FE4">
            <w:pPr>
              <w:pStyle w:val="Paragrafoelenco"/>
              <w:numPr>
                <w:ilvl w:val="0"/>
                <w:numId w:val="11"/>
              </w:numPr>
              <w:spacing w:after="0" w:line="276" w:lineRule="auto"/>
              <w:ind w:right="133"/>
              <w:jc w:val="both"/>
              <w:rPr>
                <w:rFonts w:asciiTheme="minorHAnsi" w:eastAsiaTheme="majorEastAsia" w:hAnsiTheme="minorHAnsi" w:cstheme="minorHAnsi"/>
                <w:sz w:val="22"/>
                <w:lang w:eastAsia="it-IT"/>
              </w:rPr>
            </w:pPr>
            <w:r w:rsidRPr="00407FE4">
              <w:rPr>
                <w:rFonts w:asciiTheme="minorHAnsi" w:eastAsiaTheme="majorEastAsia" w:hAnsiTheme="minorHAnsi" w:cstheme="minorHAnsi"/>
                <w:sz w:val="22"/>
                <w:lang w:eastAsia="it-IT"/>
              </w:rPr>
              <w:t xml:space="preserve">REACH (Regolamento (CE) n.1907/2006); </w:t>
            </w:r>
          </w:p>
          <w:p w:rsidR="003A4C68" w:rsidRPr="00407FE4" w:rsidRDefault="003A4C68" w:rsidP="00407FE4">
            <w:pPr>
              <w:pStyle w:val="Paragrafoelenco"/>
              <w:numPr>
                <w:ilvl w:val="0"/>
                <w:numId w:val="11"/>
              </w:numPr>
              <w:spacing w:after="0" w:line="276" w:lineRule="auto"/>
              <w:ind w:right="133"/>
              <w:jc w:val="both"/>
              <w:rPr>
                <w:rFonts w:asciiTheme="minorHAnsi" w:eastAsiaTheme="majorEastAsia" w:hAnsiTheme="minorHAnsi" w:cstheme="minorHAnsi"/>
                <w:sz w:val="22"/>
                <w:lang w:eastAsia="it-IT"/>
              </w:rPr>
            </w:pPr>
            <w:proofErr w:type="spellStart"/>
            <w:r w:rsidRPr="00407FE4">
              <w:rPr>
                <w:rFonts w:asciiTheme="minorHAnsi" w:eastAsiaTheme="majorEastAsia" w:hAnsiTheme="minorHAnsi" w:cstheme="minorHAnsi"/>
                <w:sz w:val="22"/>
                <w:lang w:eastAsia="it-IT"/>
              </w:rPr>
              <w:t>RoHS</w:t>
            </w:r>
            <w:proofErr w:type="spellEnd"/>
            <w:r w:rsidRPr="00407FE4">
              <w:rPr>
                <w:rFonts w:asciiTheme="minorHAnsi" w:eastAsiaTheme="majorEastAsia" w:hAnsiTheme="minorHAnsi" w:cstheme="minorHAnsi"/>
                <w:sz w:val="22"/>
                <w:lang w:eastAsia="it-IT"/>
              </w:rPr>
              <w:t xml:space="preserve"> (Direttiva 2011/65/EU e </w:t>
            </w:r>
            <w:proofErr w:type="spellStart"/>
            <w:r w:rsidRPr="00407FE4">
              <w:rPr>
                <w:rFonts w:asciiTheme="minorHAnsi" w:eastAsiaTheme="majorEastAsia" w:hAnsiTheme="minorHAnsi" w:cstheme="minorHAnsi"/>
                <w:sz w:val="22"/>
                <w:lang w:eastAsia="it-IT"/>
              </w:rPr>
              <w:t>ss.m.i</w:t>
            </w:r>
            <w:proofErr w:type="spellEnd"/>
            <w:r w:rsidRPr="00407FE4">
              <w:rPr>
                <w:rFonts w:asciiTheme="minorHAnsi" w:eastAsiaTheme="majorEastAsia" w:hAnsiTheme="minorHAnsi" w:cstheme="minorHAnsi"/>
                <w:sz w:val="22"/>
                <w:lang w:eastAsia="it-IT"/>
              </w:rPr>
              <w:t xml:space="preserve">.); </w:t>
            </w:r>
          </w:p>
          <w:p w:rsidR="003A4C68" w:rsidRPr="00407FE4" w:rsidRDefault="003A4C68" w:rsidP="00407FE4">
            <w:pPr>
              <w:pStyle w:val="Paragrafoelenco"/>
              <w:numPr>
                <w:ilvl w:val="0"/>
                <w:numId w:val="11"/>
              </w:numPr>
              <w:spacing w:after="0" w:line="276" w:lineRule="auto"/>
              <w:ind w:right="133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407FE4">
              <w:rPr>
                <w:rFonts w:asciiTheme="minorHAnsi" w:eastAsiaTheme="majorEastAsia" w:hAnsiTheme="minorHAnsi" w:cstheme="minorHAnsi"/>
                <w:sz w:val="22"/>
                <w:lang w:eastAsia="it-IT"/>
              </w:rPr>
              <w:t xml:space="preserve">Compatibilità elettromagnetica (Direttiva 2014/30/UE e </w:t>
            </w:r>
            <w:proofErr w:type="spellStart"/>
            <w:r w:rsidRPr="00407FE4">
              <w:rPr>
                <w:rFonts w:asciiTheme="minorHAnsi" w:eastAsiaTheme="majorEastAsia" w:hAnsiTheme="minorHAnsi" w:cstheme="minorHAnsi"/>
                <w:sz w:val="22"/>
                <w:lang w:eastAsia="it-IT"/>
              </w:rPr>
              <w:t>ss.m.i</w:t>
            </w:r>
            <w:proofErr w:type="spellEnd"/>
            <w:r w:rsidRPr="00407FE4">
              <w:rPr>
                <w:rFonts w:asciiTheme="minorHAnsi" w:eastAsiaTheme="majorEastAsia" w:hAnsiTheme="minorHAnsi" w:cstheme="minorHAnsi"/>
                <w:sz w:val="22"/>
                <w:lang w:eastAsia="it-IT"/>
              </w:rPr>
              <w:t>.)</w:t>
            </w:r>
            <w:r w:rsidR="001E416B" w:rsidRPr="00407FE4">
              <w:rPr>
                <w:rFonts w:asciiTheme="minorHAnsi" w:eastAsiaTheme="majorEastAsia" w:hAnsiTheme="minorHAnsi" w:cstheme="minorHAnsi"/>
                <w:sz w:val="22"/>
                <w:lang w:eastAsia="it-IT"/>
              </w:rPr>
              <w:t>?</w:t>
            </w:r>
          </w:p>
        </w:tc>
        <w:tc>
          <w:tcPr>
            <w:tcW w:w="447" w:type="pct"/>
          </w:tcPr>
          <w:p w:rsidR="003A4C68" w:rsidRPr="00993E99" w:rsidRDefault="003A4C68" w:rsidP="00D640F4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  <w:tc>
          <w:tcPr>
            <w:tcW w:w="2218" w:type="pct"/>
          </w:tcPr>
          <w:p w:rsidR="003A4C68" w:rsidRPr="00993E99" w:rsidRDefault="003A4C68" w:rsidP="00D640F4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</w:tr>
      <w:tr w:rsidR="0022297E" w:rsidRPr="00993E99" w:rsidTr="00EE43A1">
        <w:trPr>
          <w:trHeight w:val="2116"/>
          <w:tblHeader/>
        </w:trPr>
        <w:tc>
          <w:tcPr>
            <w:tcW w:w="182" w:type="pct"/>
            <w:vAlign w:val="center"/>
          </w:tcPr>
          <w:p w:rsidR="0022297E" w:rsidRPr="003A4C68" w:rsidRDefault="0022297E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3</w:t>
            </w:r>
          </w:p>
        </w:tc>
        <w:tc>
          <w:tcPr>
            <w:tcW w:w="2153" w:type="pct"/>
            <w:vAlign w:val="center"/>
          </w:tcPr>
          <w:p w:rsidR="0022297E" w:rsidRPr="00BC72E8" w:rsidRDefault="0022297E" w:rsidP="00407FE4">
            <w:pPr>
              <w:spacing w:line="276" w:lineRule="auto"/>
              <w:ind w:left="174" w:right="133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BC72E8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Il Soggetto proponente ha ricevuto dal Soggetto gestore, o prevede di richiedere, nell’arco dei 5 anni successivi alla realizzazione dell’intervento, idonea documentazione finalizzata ad attestare che le condizioni di cui ai punti 2-3 della Scheda di autovalutazione “</w:t>
            </w:r>
            <w:r w:rsidRPr="001E416B">
              <w:rPr>
                <w:rFonts w:asciiTheme="minorHAnsi" w:eastAsia="Times New Roman" w:hAnsiTheme="minorHAnsi" w:cstheme="minorHAnsi"/>
                <w:i/>
                <w:color w:val="000000"/>
                <w:sz w:val="22"/>
                <w:lang w:eastAsia="it-IT"/>
              </w:rPr>
              <w:t>Ex ante</w:t>
            </w:r>
            <w:r w:rsidRPr="00BC72E8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” </w:t>
            </w:r>
            <w:r w:rsidR="00BC72E8" w:rsidRPr="00BC72E8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del rispetto del principio DNSH </w:t>
            </w:r>
            <w:r w:rsidRPr="00BC72E8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siano verificate?</w:t>
            </w:r>
          </w:p>
        </w:tc>
        <w:tc>
          <w:tcPr>
            <w:tcW w:w="447" w:type="pct"/>
          </w:tcPr>
          <w:p w:rsidR="0022297E" w:rsidRPr="00993E99" w:rsidRDefault="0022297E" w:rsidP="00D640F4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  <w:tc>
          <w:tcPr>
            <w:tcW w:w="2218" w:type="pct"/>
          </w:tcPr>
          <w:p w:rsidR="0022297E" w:rsidRPr="00993E99" w:rsidRDefault="0022297E" w:rsidP="00D640F4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</w:tr>
      <w:tr w:rsidR="00BC72E8" w:rsidRPr="00993E99" w:rsidTr="00EE43A1">
        <w:trPr>
          <w:trHeight w:val="2110"/>
          <w:tblHeader/>
        </w:trPr>
        <w:tc>
          <w:tcPr>
            <w:tcW w:w="182" w:type="pct"/>
            <w:vAlign w:val="center"/>
          </w:tcPr>
          <w:p w:rsidR="00BC72E8" w:rsidRDefault="00BC72E8" w:rsidP="00407FE4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>4</w:t>
            </w:r>
          </w:p>
        </w:tc>
        <w:tc>
          <w:tcPr>
            <w:tcW w:w="2153" w:type="pct"/>
            <w:vAlign w:val="center"/>
          </w:tcPr>
          <w:p w:rsidR="00BC72E8" w:rsidRPr="00BC72E8" w:rsidRDefault="00BC72E8" w:rsidP="00407FE4">
            <w:pPr>
              <w:spacing w:line="276" w:lineRule="auto"/>
              <w:ind w:left="174" w:right="133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  <w:r w:rsidRPr="00BC72E8"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  <w:t xml:space="preserve">Il Soggetto proponente ha ricevuto dal Soggetto gestore, o prevede di richiedere idonea documentazione finalizzata ad attestare </w:t>
            </w:r>
            <w:r w:rsidRPr="00BC72E8">
              <w:rPr>
                <w:rFonts w:asciiTheme="minorHAnsi" w:eastAsia="Calibri" w:hAnsiTheme="minorHAnsi" w:cstheme="minorHAnsi"/>
                <w:sz w:val="22"/>
              </w:rPr>
              <w:t xml:space="preserve">lo svolgimento di un monitoraggio periodico dei campi elettrici, magnetici ed elettromagnetici relativamente </w:t>
            </w:r>
            <w:r w:rsidR="00AA253B">
              <w:rPr>
                <w:rFonts w:asciiTheme="minorHAnsi" w:eastAsia="Calibri" w:hAnsiTheme="minorHAnsi" w:cstheme="minorHAnsi"/>
                <w:sz w:val="22"/>
              </w:rPr>
              <w:t>all’infrastruttura installata</w:t>
            </w:r>
            <w:r w:rsidRPr="00BC72E8">
              <w:rPr>
                <w:rFonts w:asciiTheme="minorHAnsi" w:eastAsia="Calibri" w:hAnsiTheme="minorHAnsi" w:cstheme="minorHAnsi"/>
                <w:sz w:val="22"/>
              </w:rPr>
              <w:t>?</w:t>
            </w:r>
            <w:r w:rsidRPr="00BC72E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7" w:type="pct"/>
          </w:tcPr>
          <w:p w:rsidR="00BC72E8" w:rsidRPr="00993E99" w:rsidRDefault="00BC72E8" w:rsidP="00D640F4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  <w:tc>
          <w:tcPr>
            <w:tcW w:w="2218" w:type="pct"/>
          </w:tcPr>
          <w:p w:rsidR="00BC72E8" w:rsidRPr="00993E99" w:rsidRDefault="00BC72E8" w:rsidP="00D640F4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2"/>
                <w:lang w:eastAsia="it-IT"/>
              </w:rPr>
            </w:pPr>
          </w:p>
        </w:tc>
      </w:tr>
      <w:bookmarkEnd w:id="5"/>
    </w:tbl>
    <w:p w:rsidR="00EE43A1" w:rsidRDefault="00EE43A1" w:rsidP="00EE43A1">
      <w:pPr>
        <w:tabs>
          <w:tab w:val="left" w:pos="1418"/>
        </w:tabs>
        <w:spacing w:before="1"/>
        <w:jc w:val="center"/>
        <w:rPr>
          <w:rFonts w:cstheme="minorHAnsi"/>
          <w:bCs/>
          <w:sz w:val="18"/>
        </w:rPr>
      </w:pPr>
    </w:p>
    <w:p w:rsidR="00EE43A1" w:rsidRPr="004A753B" w:rsidRDefault="00EE43A1" w:rsidP="00EE43A1">
      <w:pPr>
        <w:tabs>
          <w:tab w:val="left" w:pos="1418"/>
        </w:tabs>
        <w:spacing w:before="1"/>
        <w:jc w:val="center"/>
        <w:rPr>
          <w:rFonts w:cstheme="minorHAnsi"/>
          <w:b/>
          <w:color w:val="8496B0" w:themeColor="text2" w:themeTint="99"/>
          <w:u w:val="single"/>
        </w:rPr>
      </w:pPr>
      <w:r>
        <w:rPr>
          <w:rFonts w:cstheme="minorHAnsi"/>
          <w:bCs/>
          <w:sz w:val="18"/>
        </w:rPr>
        <w:t xml:space="preserve">      </w:t>
      </w:r>
      <w:r w:rsidRPr="0098655B">
        <w:rPr>
          <w:rFonts w:cstheme="minorHAnsi"/>
          <w:bCs/>
          <w:sz w:val="18"/>
        </w:rPr>
        <w:t>Luogo</w:t>
      </w:r>
      <w:r w:rsidRPr="0098655B">
        <w:rPr>
          <w:rFonts w:cstheme="minorHAnsi"/>
          <w:bCs/>
          <w:spacing w:val="-3"/>
          <w:sz w:val="18"/>
        </w:rPr>
        <w:t xml:space="preserve"> </w:t>
      </w:r>
      <w:r w:rsidRPr="0098655B">
        <w:rPr>
          <w:rFonts w:cstheme="minorHAnsi"/>
          <w:bCs/>
          <w:sz w:val="18"/>
        </w:rPr>
        <w:t>e</w:t>
      </w:r>
      <w:r w:rsidRPr="0098655B">
        <w:rPr>
          <w:rFonts w:cstheme="minorHAnsi"/>
          <w:bCs/>
          <w:spacing w:val="-3"/>
          <w:sz w:val="18"/>
        </w:rPr>
        <w:t xml:space="preserve"> </w:t>
      </w:r>
      <w:r w:rsidRPr="0098655B">
        <w:rPr>
          <w:rFonts w:cstheme="minorHAnsi"/>
          <w:bCs/>
          <w:sz w:val="18"/>
        </w:rPr>
        <w:t>data_____________</w:t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  <w:t>(Sottoscritto digitalmente</w:t>
      </w:r>
      <w:r w:rsidRPr="0098655B">
        <w:rPr>
          <w:rFonts w:cstheme="minorHAnsi"/>
          <w:bCs/>
          <w:spacing w:val="-2"/>
          <w:sz w:val="18"/>
        </w:rPr>
        <w:t>)</w:t>
      </w:r>
    </w:p>
    <w:p w:rsidR="00EE43A1" w:rsidRPr="00AD0962" w:rsidRDefault="00EE43A1" w:rsidP="00EE43A1">
      <w:pPr>
        <w:tabs>
          <w:tab w:val="left" w:pos="6958"/>
        </w:tabs>
        <w:spacing w:line="276" w:lineRule="auto"/>
        <w:rPr>
          <w:rFonts w:asciiTheme="minorHAnsi" w:hAnsiTheme="minorHAnsi" w:cstheme="minorHAnsi"/>
        </w:rPr>
      </w:pPr>
    </w:p>
    <w:p w:rsidR="0073672F" w:rsidRDefault="0073672F" w:rsidP="00EE43A1">
      <w:pPr>
        <w:rPr>
          <w:rFonts w:asciiTheme="minorHAnsi" w:eastAsiaTheme="majorEastAsia" w:hAnsiTheme="minorHAnsi" w:cstheme="minorHAnsi"/>
          <w:b/>
          <w:sz w:val="24"/>
          <w:szCs w:val="24"/>
          <w:lang w:eastAsia="it-IT"/>
        </w:rPr>
      </w:pPr>
    </w:p>
    <w:sectPr w:rsidR="0073672F" w:rsidSect="00FA085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5" w:bottom="1133" w:left="993" w:header="567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E3" w:rsidRDefault="00AD5FE3" w:rsidP="00001E76">
      <w:pPr>
        <w:spacing w:after="0" w:line="240" w:lineRule="auto"/>
      </w:pPr>
      <w:r>
        <w:separator/>
      </w:r>
    </w:p>
  </w:endnote>
  <w:endnote w:type="continuationSeparator" w:id="0">
    <w:p w:rsidR="00AD5FE3" w:rsidRDefault="00AD5FE3" w:rsidP="0000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E5" w:rsidRDefault="00DA700A" w:rsidP="00DA700A">
    <w:pPr>
      <w:tabs>
        <w:tab w:val="left" w:pos="6015"/>
      </w:tabs>
      <w:jc w:val="center"/>
    </w:pPr>
    <w:r>
      <w:rPr>
        <w:noProof/>
        <w:lang w:eastAsia="it-IT"/>
      </w:rPr>
      <w:drawing>
        <wp:inline distT="0" distB="0" distL="0" distR="0">
          <wp:extent cx="4062022" cy="761155"/>
          <wp:effectExtent l="0" t="0" r="0" b="1270"/>
          <wp:docPr id="338270252" name="Immagine 338270252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magine 32" descr="Immagine che contiene testo, logo, Carattere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157" cy="789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0A" w:rsidRDefault="00DA700A" w:rsidP="00DA700A">
    <w:pPr>
      <w:pStyle w:val="Pidipagina"/>
      <w:tabs>
        <w:tab w:val="clear" w:pos="4819"/>
        <w:tab w:val="clear" w:pos="9638"/>
        <w:tab w:val="left" w:pos="6855"/>
      </w:tabs>
      <w:jc w:val="center"/>
    </w:pPr>
    <w:r>
      <w:rPr>
        <w:noProof/>
        <w:lang w:eastAsia="it-IT"/>
      </w:rPr>
      <w:drawing>
        <wp:inline distT="0" distB="0" distL="0" distR="0">
          <wp:extent cx="4062022" cy="761155"/>
          <wp:effectExtent l="0" t="0" r="0" b="1270"/>
          <wp:docPr id="174045014" name="Immagine 174045014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magine 32" descr="Immagine che contiene testo, logo, Carattere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157" cy="789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E3" w:rsidRDefault="00AD5FE3" w:rsidP="00001E76">
      <w:pPr>
        <w:spacing w:after="0" w:line="240" w:lineRule="auto"/>
      </w:pPr>
      <w:r>
        <w:separator/>
      </w:r>
    </w:p>
  </w:footnote>
  <w:footnote w:type="continuationSeparator" w:id="0">
    <w:p w:rsidR="00AD5FE3" w:rsidRDefault="00AD5FE3" w:rsidP="0000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43" w:type="dxa"/>
      <w:tblInd w:w="-34" w:type="dxa"/>
      <w:tblLook w:val="04A0" w:firstRow="1" w:lastRow="0" w:firstColumn="1" w:lastColumn="0" w:noHBand="0" w:noVBand="1"/>
    </w:tblPr>
    <w:tblGrid>
      <w:gridCol w:w="3118"/>
      <w:gridCol w:w="3967"/>
      <w:gridCol w:w="5390"/>
      <w:gridCol w:w="2268"/>
    </w:tblGrid>
    <w:tr w:rsidR="00085126" w:rsidRPr="0095701F" w:rsidTr="00085126">
      <w:trPr>
        <w:trHeight w:val="1428"/>
      </w:trPr>
      <w:tc>
        <w:tcPr>
          <w:tcW w:w="3118" w:type="dxa"/>
        </w:tcPr>
        <w:p w:rsidR="00085126" w:rsidRDefault="00085126" w:rsidP="00085126">
          <w:pPr>
            <w:spacing w:after="0"/>
            <w:rPr>
              <w:rFonts w:ascii="Arial" w:hAnsi="Arial"/>
            </w:rPr>
          </w:pPr>
          <w:r w:rsidRPr="00024859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margin">
                  <wp:posOffset>24130</wp:posOffset>
                </wp:positionV>
                <wp:extent cx="1289050" cy="704850"/>
                <wp:effectExtent l="19050" t="0" r="6350" b="0"/>
                <wp:wrapSquare wrapText="bothSides"/>
                <wp:docPr id="1" name="Immagine 13" descr="Immagine che contiene testo, simbolo, logo, emble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simbolo, logo, emblema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7" w:type="dxa"/>
          <w:vAlign w:val="center"/>
        </w:tcPr>
        <w:p w:rsidR="00085126" w:rsidRPr="00800121" w:rsidRDefault="00085126" w:rsidP="00085126">
          <w:pPr>
            <w:spacing w:after="0"/>
            <w:rPr>
              <w:noProof/>
              <w:sz w:val="16"/>
              <w:szCs w:val="16"/>
            </w:rPr>
          </w:pPr>
          <w:r w:rsidRPr="00800121">
            <w:rPr>
              <w:sz w:val="16"/>
              <w:szCs w:val="16"/>
            </w:rPr>
            <w:t>Regione Puglia - Dipartimento Mobilità</w:t>
          </w:r>
        </w:p>
        <w:p w:rsidR="00085126" w:rsidRPr="00800121" w:rsidRDefault="00085126" w:rsidP="00085126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Sezione Trasporto Pubblico Locale e Intermodalità </w:t>
          </w:r>
        </w:p>
        <w:p w:rsidR="00085126" w:rsidRPr="00800121" w:rsidRDefault="00085126" w:rsidP="00085126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>Via Gentile 52, Bari</w:t>
          </w:r>
        </w:p>
        <w:p w:rsidR="00085126" w:rsidRPr="0088231B" w:rsidRDefault="006C7177" w:rsidP="00085126">
          <w:pPr>
            <w:spacing w:after="0"/>
            <w:rPr>
              <w:color w:val="0000FF"/>
              <w:szCs w:val="20"/>
              <w:u w:val="single"/>
            </w:rPr>
          </w:pPr>
          <w:hyperlink r:id="rId2" w:history="1">
            <w:r w:rsidR="00085126" w:rsidRPr="00800121">
              <w:rPr>
                <w:rStyle w:val="Collegamentoipertestuale"/>
                <w:sz w:val="16"/>
                <w:szCs w:val="16"/>
              </w:rPr>
              <w:t>www.regione.puglia.it</w:t>
            </w:r>
          </w:hyperlink>
        </w:p>
      </w:tc>
      <w:tc>
        <w:tcPr>
          <w:tcW w:w="5390" w:type="dxa"/>
          <w:vAlign w:val="center"/>
        </w:tcPr>
        <w:p w:rsidR="00085126" w:rsidRDefault="00085126" w:rsidP="00085126">
          <w:pPr>
            <w:spacing w:before="200"/>
            <w:jc w:val="center"/>
            <w:rPr>
              <w:highlight w:val="lightGray"/>
            </w:rPr>
          </w:pPr>
          <w:r w:rsidRPr="00BA790E">
            <w:rPr>
              <w:highlight w:val="lightGray"/>
            </w:rPr>
            <w:t xml:space="preserve">Inserire logo del </w:t>
          </w:r>
        </w:p>
        <w:p w:rsidR="00085126" w:rsidRPr="007077B5" w:rsidRDefault="00085126" w:rsidP="00085126">
          <w:pPr>
            <w:jc w:val="center"/>
          </w:pPr>
          <w:r w:rsidRPr="00BA790E">
            <w:rPr>
              <w:highlight w:val="lightGray"/>
            </w:rPr>
            <w:t>Soggetto Proponente</w:t>
          </w:r>
        </w:p>
        <w:p w:rsidR="00085126" w:rsidRPr="0088231B" w:rsidRDefault="00085126" w:rsidP="00085126">
          <w:pPr>
            <w:spacing w:after="0"/>
            <w:rPr>
              <w:color w:val="0000FF"/>
              <w:szCs w:val="20"/>
              <w:u w:val="single"/>
            </w:rPr>
          </w:pPr>
        </w:p>
      </w:tc>
      <w:tc>
        <w:tcPr>
          <w:tcW w:w="2268" w:type="dxa"/>
          <w:vAlign w:val="center"/>
        </w:tcPr>
        <w:p w:rsidR="00085126" w:rsidRPr="00800121" w:rsidRDefault="00085126" w:rsidP="00085126">
          <w:pPr>
            <w:pStyle w:val="Pidipagina"/>
            <w:jc w:val="right"/>
            <w:rPr>
              <w:rFonts w:cstheme="minorHAnsi"/>
              <w:sz w:val="16"/>
              <w:szCs w:val="16"/>
            </w:rPr>
          </w:pPr>
          <w:r w:rsidRPr="00800121">
            <w:rPr>
              <w:rFonts w:cstheme="minorHAnsi"/>
              <w:sz w:val="16"/>
              <w:szCs w:val="16"/>
            </w:rPr>
            <w:t>Allegato A</w:t>
          </w:r>
          <w:r>
            <w:rPr>
              <w:rFonts w:cstheme="minorHAnsi"/>
              <w:sz w:val="16"/>
              <w:szCs w:val="16"/>
            </w:rPr>
            <w:t>6</w:t>
          </w:r>
          <w:r w:rsidRPr="00800121">
            <w:rPr>
              <w:rFonts w:cstheme="minorHAnsi"/>
              <w:sz w:val="16"/>
              <w:szCs w:val="16"/>
            </w:rPr>
            <w:t xml:space="preserve"> – pag. </w:t>
          </w:r>
          <w:sdt>
            <w:sdtPr>
              <w:rPr>
                <w:rFonts w:cstheme="minorHAnsi"/>
                <w:sz w:val="16"/>
                <w:szCs w:val="16"/>
              </w:rPr>
              <w:id w:val="256103868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800121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800121">
                <w:rPr>
                  <w:rFonts w:cstheme="minorHAnsi"/>
                  <w:sz w:val="16"/>
                  <w:szCs w:val="16"/>
                </w:rPr>
                <w:instrText>PAGE   \* MERGEFORMAT</w:instrText>
              </w:r>
              <w:r w:rsidRPr="00800121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6C7177">
                <w:rPr>
                  <w:rFonts w:cstheme="minorHAnsi"/>
                  <w:noProof/>
                  <w:sz w:val="16"/>
                  <w:szCs w:val="16"/>
                </w:rPr>
                <w:t>4</w:t>
              </w:r>
              <w:r w:rsidRPr="00800121">
                <w:rPr>
                  <w:rFonts w:cstheme="minorHAnsi"/>
                  <w:sz w:val="16"/>
                  <w:szCs w:val="16"/>
                </w:rPr>
                <w:fldChar w:fldCharType="end"/>
              </w:r>
            </w:sdtContent>
          </w:sdt>
        </w:p>
        <w:p w:rsidR="00085126" w:rsidRPr="0095701F" w:rsidRDefault="00085126" w:rsidP="00085126">
          <w:pPr>
            <w:pStyle w:val="Intestazione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 xml:space="preserve"> </w:t>
          </w:r>
        </w:p>
      </w:tc>
    </w:tr>
  </w:tbl>
  <w:p w:rsidR="000349E5" w:rsidRPr="001623D2" w:rsidRDefault="00FA085C" w:rsidP="00DA700A">
    <w:pPr>
      <w:tabs>
        <w:tab w:val="left" w:pos="1597"/>
      </w:tabs>
      <w:ind w:firstLine="708"/>
      <w:jc w:val="center"/>
      <w:rPr>
        <w:sz w:val="2"/>
      </w:rPr>
    </w:pPr>
    <w:r w:rsidRPr="00912103">
      <w:rPr>
        <w:sz w:val="2"/>
      </w:rPr>
      <w:t xml:space="preserve"> </w:t>
    </w:r>
    <w:r w:rsidR="000349E5" w:rsidRPr="00912103">
      <w:rPr>
        <w:sz w:val="2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0A" w:rsidRPr="00DA700A" w:rsidRDefault="00DA700A" w:rsidP="00DA70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AB7"/>
    <w:multiLevelType w:val="hybridMultilevel"/>
    <w:tmpl w:val="1E307AC8"/>
    <w:lvl w:ilvl="0" w:tplc="87DEC63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38929BA"/>
    <w:multiLevelType w:val="multilevel"/>
    <w:tmpl w:val="144E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A03100B"/>
    <w:multiLevelType w:val="hybridMultilevel"/>
    <w:tmpl w:val="4DF64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F1353"/>
    <w:multiLevelType w:val="hybridMultilevel"/>
    <w:tmpl w:val="7BE438A4"/>
    <w:lvl w:ilvl="0" w:tplc="AFA03B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44EC8"/>
    <w:multiLevelType w:val="multilevel"/>
    <w:tmpl w:val="576C5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 w:themeColor="accent5" w:themeShade="BF"/>
      </w:rPr>
    </w:lvl>
    <w:lvl w:ilvl="1">
      <w:start w:val="1"/>
      <w:numFmt w:val="decimal"/>
      <w:pStyle w:val="Titolo2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67CA0D20"/>
    <w:multiLevelType w:val="hybridMultilevel"/>
    <w:tmpl w:val="7DF80D8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8902148"/>
    <w:multiLevelType w:val="hybridMultilevel"/>
    <w:tmpl w:val="53F41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F0C22"/>
    <w:multiLevelType w:val="hybridMultilevel"/>
    <w:tmpl w:val="2EFCEEA2"/>
    <w:lvl w:ilvl="0" w:tplc="0410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8">
    <w:nsid w:val="7E7D47B0"/>
    <w:multiLevelType w:val="hybridMultilevel"/>
    <w:tmpl w:val="0560B6A6"/>
    <w:lvl w:ilvl="0" w:tplc="41C6B85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A1"/>
    <w:rsid w:val="000012AA"/>
    <w:rsid w:val="00001505"/>
    <w:rsid w:val="00001E76"/>
    <w:rsid w:val="00003578"/>
    <w:rsid w:val="00003C74"/>
    <w:rsid w:val="0000605E"/>
    <w:rsid w:val="0001006F"/>
    <w:rsid w:val="0001019E"/>
    <w:rsid w:val="0001071C"/>
    <w:rsid w:val="000110FC"/>
    <w:rsid w:val="000124B3"/>
    <w:rsid w:val="00012E2C"/>
    <w:rsid w:val="00013205"/>
    <w:rsid w:val="0001419C"/>
    <w:rsid w:val="000173A1"/>
    <w:rsid w:val="00020D9E"/>
    <w:rsid w:val="0002385D"/>
    <w:rsid w:val="000239E9"/>
    <w:rsid w:val="000248B7"/>
    <w:rsid w:val="00027DDF"/>
    <w:rsid w:val="00027F3D"/>
    <w:rsid w:val="000349E5"/>
    <w:rsid w:val="00036D7A"/>
    <w:rsid w:val="000409F7"/>
    <w:rsid w:val="00043C77"/>
    <w:rsid w:val="00043F90"/>
    <w:rsid w:val="00045448"/>
    <w:rsid w:val="00046595"/>
    <w:rsid w:val="00047311"/>
    <w:rsid w:val="00052FD0"/>
    <w:rsid w:val="00053F09"/>
    <w:rsid w:val="00056505"/>
    <w:rsid w:val="000566B3"/>
    <w:rsid w:val="00057378"/>
    <w:rsid w:val="000616DE"/>
    <w:rsid w:val="00063117"/>
    <w:rsid w:val="000643A6"/>
    <w:rsid w:val="00064B02"/>
    <w:rsid w:val="00065B64"/>
    <w:rsid w:val="00065B7F"/>
    <w:rsid w:val="00067805"/>
    <w:rsid w:val="00067D94"/>
    <w:rsid w:val="0007063F"/>
    <w:rsid w:val="00070A9D"/>
    <w:rsid w:val="00071DBD"/>
    <w:rsid w:val="00073825"/>
    <w:rsid w:val="00073C70"/>
    <w:rsid w:val="000747F8"/>
    <w:rsid w:val="00075281"/>
    <w:rsid w:val="000774E2"/>
    <w:rsid w:val="000802E3"/>
    <w:rsid w:val="00080A05"/>
    <w:rsid w:val="00081737"/>
    <w:rsid w:val="00082C68"/>
    <w:rsid w:val="00084733"/>
    <w:rsid w:val="00084F96"/>
    <w:rsid w:val="00085126"/>
    <w:rsid w:val="000869F8"/>
    <w:rsid w:val="00087A0E"/>
    <w:rsid w:val="00090743"/>
    <w:rsid w:val="0009242E"/>
    <w:rsid w:val="000925FB"/>
    <w:rsid w:val="000945ED"/>
    <w:rsid w:val="00095325"/>
    <w:rsid w:val="00096BA4"/>
    <w:rsid w:val="00096EF0"/>
    <w:rsid w:val="0009744F"/>
    <w:rsid w:val="000A0FFB"/>
    <w:rsid w:val="000A173D"/>
    <w:rsid w:val="000A2845"/>
    <w:rsid w:val="000A3980"/>
    <w:rsid w:val="000A4AD6"/>
    <w:rsid w:val="000A58CC"/>
    <w:rsid w:val="000A6756"/>
    <w:rsid w:val="000A6F72"/>
    <w:rsid w:val="000A77B3"/>
    <w:rsid w:val="000A791A"/>
    <w:rsid w:val="000B090F"/>
    <w:rsid w:val="000B1D62"/>
    <w:rsid w:val="000B2FC9"/>
    <w:rsid w:val="000B3ED5"/>
    <w:rsid w:val="000B4477"/>
    <w:rsid w:val="000B5138"/>
    <w:rsid w:val="000B6D40"/>
    <w:rsid w:val="000D0B9C"/>
    <w:rsid w:val="000D0F29"/>
    <w:rsid w:val="000D2382"/>
    <w:rsid w:val="000D252C"/>
    <w:rsid w:val="000D41DB"/>
    <w:rsid w:val="000D67C3"/>
    <w:rsid w:val="000D78C3"/>
    <w:rsid w:val="000E06CA"/>
    <w:rsid w:val="000E186E"/>
    <w:rsid w:val="000E34D3"/>
    <w:rsid w:val="000E4757"/>
    <w:rsid w:val="000E723F"/>
    <w:rsid w:val="000E726A"/>
    <w:rsid w:val="000E7972"/>
    <w:rsid w:val="000E7DF4"/>
    <w:rsid w:val="000E7FE0"/>
    <w:rsid w:val="000F1B16"/>
    <w:rsid w:val="000F208C"/>
    <w:rsid w:val="000F2ADB"/>
    <w:rsid w:val="000F649C"/>
    <w:rsid w:val="000F69F1"/>
    <w:rsid w:val="0010045C"/>
    <w:rsid w:val="00100C74"/>
    <w:rsid w:val="00104A6C"/>
    <w:rsid w:val="00104A8A"/>
    <w:rsid w:val="00105B80"/>
    <w:rsid w:val="00107FB6"/>
    <w:rsid w:val="00110A9C"/>
    <w:rsid w:val="0011261C"/>
    <w:rsid w:val="00112CD0"/>
    <w:rsid w:val="00112FB2"/>
    <w:rsid w:val="00112FD8"/>
    <w:rsid w:val="00114A5B"/>
    <w:rsid w:val="00114E31"/>
    <w:rsid w:val="00115A70"/>
    <w:rsid w:val="001169DC"/>
    <w:rsid w:val="00117DAD"/>
    <w:rsid w:val="00120964"/>
    <w:rsid w:val="0012172D"/>
    <w:rsid w:val="001219D0"/>
    <w:rsid w:val="00121DB1"/>
    <w:rsid w:val="001252AD"/>
    <w:rsid w:val="001254C2"/>
    <w:rsid w:val="001255B2"/>
    <w:rsid w:val="00126814"/>
    <w:rsid w:val="00127A06"/>
    <w:rsid w:val="00130F94"/>
    <w:rsid w:val="00131B1C"/>
    <w:rsid w:val="00132580"/>
    <w:rsid w:val="001328D4"/>
    <w:rsid w:val="00133394"/>
    <w:rsid w:val="0013456D"/>
    <w:rsid w:val="00137AB1"/>
    <w:rsid w:val="001407BE"/>
    <w:rsid w:val="00144ED7"/>
    <w:rsid w:val="0014704F"/>
    <w:rsid w:val="00147908"/>
    <w:rsid w:val="00150791"/>
    <w:rsid w:val="001508EC"/>
    <w:rsid w:val="00151E8A"/>
    <w:rsid w:val="00154BCB"/>
    <w:rsid w:val="00155028"/>
    <w:rsid w:val="00155B09"/>
    <w:rsid w:val="00155F7A"/>
    <w:rsid w:val="00161641"/>
    <w:rsid w:val="001623D2"/>
    <w:rsid w:val="00166758"/>
    <w:rsid w:val="0017044F"/>
    <w:rsid w:val="001704E5"/>
    <w:rsid w:val="00170B65"/>
    <w:rsid w:val="0017201B"/>
    <w:rsid w:val="00173265"/>
    <w:rsid w:val="0017362E"/>
    <w:rsid w:val="00173F95"/>
    <w:rsid w:val="00174546"/>
    <w:rsid w:val="001755C7"/>
    <w:rsid w:val="00176EDD"/>
    <w:rsid w:val="0018744E"/>
    <w:rsid w:val="001878C1"/>
    <w:rsid w:val="0019031A"/>
    <w:rsid w:val="0019035C"/>
    <w:rsid w:val="001912C3"/>
    <w:rsid w:val="00191825"/>
    <w:rsid w:val="00191929"/>
    <w:rsid w:val="00193A8C"/>
    <w:rsid w:val="00193D5A"/>
    <w:rsid w:val="00197DEC"/>
    <w:rsid w:val="001A1765"/>
    <w:rsid w:val="001A548E"/>
    <w:rsid w:val="001A5770"/>
    <w:rsid w:val="001A7124"/>
    <w:rsid w:val="001B0670"/>
    <w:rsid w:val="001B323B"/>
    <w:rsid w:val="001B570E"/>
    <w:rsid w:val="001B5DF4"/>
    <w:rsid w:val="001B601F"/>
    <w:rsid w:val="001B701A"/>
    <w:rsid w:val="001C202B"/>
    <w:rsid w:val="001C2AFB"/>
    <w:rsid w:val="001C3082"/>
    <w:rsid w:val="001C3ADD"/>
    <w:rsid w:val="001C55F7"/>
    <w:rsid w:val="001C63D3"/>
    <w:rsid w:val="001C6BC4"/>
    <w:rsid w:val="001C7A3E"/>
    <w:rsid w:val="001D18E4"/>
    <w:rsid w:val="001D275D"/>
    <w:rsid w:val="001D3C4E"/>
    <w:rsid w:val="001D3FB0"/>
    <w:rsid w:val="001D409E"/>
    <w:rsid w:val="001D5E5D"/>
    <w:rsid w:val="001D5FC9"/>
    <w:rsid w:val="001D6678"/>
    <w:rsid w:val="001D6FCB"/>
    <w:rsid w:val="001D753F"/>
    <w:rsid w:val="001E05E9"/>
    <w:rsid w:val="001E0878"/>
    <w:rsid w:val="001E0F38"/>
    <w:rsid w:val="001E169D"/>
    <w:rsid w:val="001E1C81"/>
    <w:rsid w:val="001E2142"/>
    <w:rsid w:val="001E23C6"/>
    <w:rsid w:val="001E4026"/>
    <w:rsid w:val="001E416B"/>
    <w:rsid w:val="001E6BC4"/>
    <w:rsid w:val="001E7570"/>
    <w:rsid w:val="001E7667"/>
    <w:rsid w:val="001F0382"/>
    <w:rsid w:val="001F0D03"/>
    <w:rsid w:val="001F10F8"/>
    <w:rsid w:val="001F1425"/>
    <w:rsid w:val="001F172B"/>
    <w:rsid w:val="001F28E0"/>
    <w:rsid w:val="001F31B4"/>
    <w:rsid w:val="001F3952"/>
    <w:rsid w:val="001F497F"/>
    <w:rsid w:val="001F4CA3"/>
    <w:rsid w:val="001F6068"/>
    <w:rsid w:val="002029D3"/>
    <w:rsid w:val="0020637D"/>
    <w:rsid w:val="00207A74"/>
    <w:rsid w:val="00207BC5"/>
    <w:rsid w:val="00211278"/>
    <w:rsid w:val="00212A1C"/>
    <w:rsid w:val="002139B2"/>
    <w:rsid w:val="00220B7F"/>
    <w:rsid w:val="0022297E"/>
    <w:rsid w:val="00223558"/>
    <w:rsid w:val="00224C53"/>
    <w:rsid w:val="00230952"/>
    <w:rsid w:val="00232394"/>
    <w:rsid w:val="00233E68"/>
    <w:rsid w:val="00233FCD"/>
    <w:rsid w:val="00235D97"/>
    <w:rsid w:val="0023626E"/>
    <w:rsid w:val="002362CF"/>
    <w:rsid w:val="00236E5B"/>
    <w:rsid w:val="00240DD5"/>
    <w:rsid w:val="00241322"/>
    <w:rsid w:val="002417B2"/>
    <w:rsid w:val="00242A40"/>
    <w:rsid w:val="00244B47"/>
    <w:rsid w:val="00257343"/>
    <w:rsid w:val="00260301"/>
    <w:rsid w:val="00260A7E"/>
    <w:rsid w:val="00260F87"/>
    <w:rsid w:val="00262216"/>
    <w:rsid w:val="00262821"/>
    <w:rsid w:val="0026410B"/>
    <w:rsid w:val="002664D5"/>
    <w:rsid w:val="00266E70"/>
    <w:rsid w:val="00267641"/>
    <w:rsid w:val="0027233E"/>
    <w:rsid w:val="00274336"/>
    <w:rsid w:val="00274D23"/>
    <w:rsid w:val="002750D4"/>
    <w:rsid w:val="00276CD4"/>
    <w:rsid w:val="002815C3"/>
    <w:rsid w:val="0028279A"/>
    <w:rsid w:val="00285245"/>
    <w:rsid w:val="0028689E"/>
    <w:rsid w:val="00290B29"/>
    <w:rsid w:val="00291549"/>
    <w:rsid w:val="00291E40"/>
    <w:rsid w:val="0029291D"/>
    <w:rsid w:val="002936B4"/>
    <w:rsid w:val="00294286"/>
    <w:rsid w:val="00296822"/>
    <w:rsid w:val="002970AD"/>
    <w:rsid w:val="00297EB6"/>
    <w:rsid w:val="002A31F0"/>
    <w:rsid w:val="002A401F"/>
    <w:rsid w:val="002A504A"/>
    <w:rsid w:val="002A638C"/>
    <w:rsid w:val="002A75B5"/>
    <w:rsid w:val="002B103A"/>
    <w:rsid w:val="002B2CF4"/>
    <w:rsid w:val="002B3679"/>
    <w:rsid w:val="002B37C1"/>
    <w:rsid w:val="002B41FC"/>
    <w:rsid w:val="002B54B9"/>
    <w:rsid w:val="002B6E35"/>
    <w:rsid w:val="002C07F6"/>
    <w:rsid w:val="002C0827"/>
    <w:rsid w:val="002C2314"/>
    <w:rsid w:val="002C4AFF"/>
    <w:rsid w:val="002C4C45"/>
    <w:rsid w:val="002C5C1B"/>
    <w:rsid w:val="002C6D52"/>
    <w:rsid w:val="002D0835"/>
    <w:rsid w:val="002D098E"/>
    <w:rsid w:val="002D272F"/>
    <w:rsid w:val="002D36D9"/>
    <w:rsid w:val="002D53E3"/>
    <w:rsid w:val="002D61FA"/>
    <w:rsid w:val="002E1A17"/>
    <w:rsid w:val="002E20CC"/>
    <w:rsid w:val="002E2780"/>
    <w:rsid w:val="002E2970"/>
    <w:rsid w:val="002E2E60"/>
    <w:rsid w:val="002E33F4"/>
    <w:rsid w:val="002E3F61"/>
    <w:rsid w:val="002E445E"/>
    <w:rsid w:val="002E47C5"/>
    <w:rsid w:val="002E70DE"/>
    <w:rsid w:val="002E7307"/>
    <w:rsid w:val="002E7DED"/>
    <w:rsid w:val="002F2A07"/>
    <w:rsid w:val="002F732C"/>
    <w:rsid w:val="002F7435"/>
    <w:rsid w:val="003001E2"/>
    <w:rsid w:val="00301EC6"/>
    <w:rsid w:val="003033C5"/>
    <w:rsid w:val="00304360"/>
    <w:rsid w:val="003111AA"/>
    <w:rsid w:val="003114EF"/>
    <w:rsid w:val="00311C97"/>
    <w:rsid w:val="00313857"/>
    <w:rsid w:val="00313D44"/>
    <w:rsid w:val="00313F97"/>
    <w:rsid w:val="00314090"/>
    <w:rsid w:val="00320D91"/>
    <w:rsid w:val="003227B3"/>
    <w:rsid w:val="00331F28"/>
    <w:rsid w:val="003335DE"/>
    <w:rsid w:val="0033439F"/>
    <w:rsid w:val="00334444"/>
    <w:rsid w:val="00335237"/>
    <w:rsid w:val="003403E0"/>
    <w:rsid w:val="00340D2E"/>
    <w:rsid w:val="00341E21"/>
    <w:rsid w:val="003429F3"/>
    <w:rsid w:val="00343A1A"/>
    <w:rsid w:val="0034415A"/>
    <w:rsid w:val="003442EE"/>
    <w:rsid w:val="00344B15"/>
    <w:rsid w:val="00344C07"/>
    <w:rsid w:val="0034516E"/>
    <w:rsid w:val="003452CA"/>
    <w:rsid w:val="00351412"/>
    <w:rsid w:val="003523EC"/>
    <w:rsid w:val="00360E60"/>
    <w:rsid w:val="00367333"/>
    <w:rsid w:val="00370BDB"/>
    <w:rsid w:val="00370CE0"/>
    <w:rsid w:val="0037246E"/>
    <w:rsid w:val="0037445A"/>
    <w:rsid w:val="00375499"/>
    <w:rsid w:val="00376DB4"/>
    <w:rsid w:val="003774F4"/>
    <w:rsid w:val="003815A9"/>
    <w:rsid w:val="00382726"/>
    <w:rsid w:val="0038570E"/>
    <w:rsid w:val="00386581"/>
    <w:rsid w:val="003867D8"/>
    <w:rsid w:val="0039046C"/>
    <w:rsid w:val="00391415"/>
    <w:rsid w:val="00392AC8"/>
    <w:rsid w:val="003949F7"/>
    <w:rsid w:val="00395597"/>
    <w:rsid w:val="00396D90"/>
    <w:rsid w:val="003A11BF"/>
    <w:rsid w:val="003A2087"/>
    <w:rsid w:val="003A3262"/>
    <w:rsid w:val="003A3557"/>
    <w:rsid w:val="003A47F7"/>
    <w:rsid w:val="003A4C68"/>
    <w:rsid w:val="003A592A"/>
    <w:rsid w:val="003A5F2F"/>
    <w:rsid w:val="003A74B2"/>
    <w:rsid w:val="003B094B"/>
    <w:rsid w:val="003B11AD"/>
    <w:rsid w:val="003B4F5A"/>
    <w:rsid w:val="003B6ED5"/>
    <w:rsid w:val="003C129F"/>
    <w:rsid w:val="003C1A2F"/>
    <w:rsid w:val="003C20C4"/>
    <w:rsid w:val="003C22A8"/>
    <w:rsid w:val="003C417D"/>
    <w:rsid w:val="003C6482"/>
    <w:rsid w:val="003C65C1"/>
    <w:rsid w:val="003C7710"/>
    <w:rsid w:val="003D234C"/>
    <w:rsid w:val="003D57A9"/>
    <w:rsid w:val="003D6485"/>
    <w:rsid w:val="003E1F5C"/>
    <w:rsid w:val="003E2A28"/>
    <w:rsid w:val="003E37E2"/>
    <w:rsid w:val="003E46F3"/>
    <w:rsid w:val="003E561A"/>
    <w:rsid w:val="003E66FA"/>
    <w:rsid w:val="003E73F6"/>
    <w:rsid w:val="003F0506"/>
    <w:rsid w:val="003F0DE7"/>
    <w:rsid w:val="003F1B2C"/>
    <w:rsid w:val="003F1FEB"/>
    <w:rsid w:val="003F31EC"/>
    <w:rsid w:val="003F3D9A"/>
    <w:rsid w:val="003F59B1"/>
    <w:rsid w:val="003F6332"/>
    <w:rsid w:val="003F63F6"/>
    <w:rsid w:val="003F7A18"/>
    <w:rsid w:val="004004F4"/>
    <w:rsid w:val="00401467"/>
    <w:rsid w:val="00401E9F"/>
    <w:rsid w:val="00403365"/>
    <w:rsid w:val="0040365E"/>
    <w:rsid w:val="00405199"/>
    <w:rsid w:val="00405FDD"/>
    <w:rsid w:val="00406C22"/>
    <w:rsid w:val="0040725D"/>
    <w:rsid w:val="00407FE4"/>
    <w:rsid w:val="00412454"/>
    <w:rsid w:val="004153EB"/>
    <w:rsid w:val="00417159"/>
    <w:rsid w:val="00421041"/>
    <w:rsid w:val="00425C88"/>
    <w:rsid w:val="004260FF"/>
    <w:rsid w:val="00427B0E"/>
    <w:rsid w:val="004308CE"/>
    <w:rsid w:val="004346AC"/>
    <w:rsid w:val="00435D7C"/>
    <w:rsid w:val="0043605E"/>
    <w:rsid w:val="004417DB"/>
    <w:rsid w:val="004445F8"/>
    <w:rsid w:val="00444DAE"/>
    <w:rsid w:val="00444FE8"/>
    <w:rsid w:val="0045468D"/>
    <w:rsid w:val="00456BC7"/>
    <w:rsid w:val="00460322"/>
    <w:rsid w:val="00460E44"/>
    <w:rsid w:val="00461099"/>
    <w:rsid w:val="00461AF4"/>
    <w:rsid w:val="00462576"/>
    <w:rsid w:val="004659AC"/>
    <w:rsid w:val="0047131C"/>
    <w:rsid w:val="0047169D"/>
    <w:rsid w:val="00475130"/>
    <w:rsid w:val="0047688A"/>
    <w:rsid w:val="004777B4"/>
    <w:rsid w:val="0048026E"/>
    <w:rsid w:val="0048369A"/>
    <w:rsid w:val="00485F34"/>
    <w:rsid w:val="00487996"/>
    <w:rsid w:val="00490987"/>
    <w:rsid w:val="00490CEA"/>
    <w:rsid w:val="00493824"/>
    <w:rsid w:val="00495354"/>
    <w:rsid w:val="0049555A"/>
    <w:rsid w:val="004956C5"/>
    <w:rsid w:val="004962E6"/>
    <w:rsid w:val="00496FBB"/>
    <w:rsid w:val="0049706B"/>
    <w:rsid w:val="004A3360"/>
    <w:rsid w:val="004A48C8"/>
    <w:rsid w:val="004A5D6B"/>
    <w:rsid w:val="004A6906"/>
    <w:rsid w:val="004A7F1F"/>
    <w:rsid w:val="004B034E"/>
    <w:rsid w:val="004B0D2E"/>
    <w:rsid w:val="004B0D97"/>
    <w:rsid w:val="004B1034"/>
    <w:rsid w:val="004B1ECE"/>
    <w:rsid w:val="004B2F10"/>
    <w:rsid w:val="004B3BBF"/>
    <w:rsid w:val="004B3FD0"/>
    <w:rsid w:val="004C071C"/>
    <w:rsid w:val="004C2462"/>
    <w:rsid w:val="004C771F"/>
    <w:rsid w:val="004D066A"/>
    <w:rsid w:val="004D2738"/>
    <w:rsid w:val="004E0488"/>
    <w:rsid w:val="004E04DA"/>
    <w:rsid w:val="004E0650"/>
    <w:rsid w:val="004E0B2D"/>
    <w:rsid w:val="004E16AA"/>
    <w:rsid w:val="004E29AC"/>
    <w:rsid w:val="004E3FD0"/>
    <w:rsid w:val="004E576E"/>
    <w:rsid w:val="004F2564"/>
    <w:rsid w:val="004F2FD7"/>
    <w:rsid w:val="004F6228"/>
    <w:rsid w:val="004F63AE"/>
    <w:rsid w:val="004F72A7"/>
    <w:rsid w:val="004F72CC"/>
    <w:rsid w:val="005001CB"/>
    <w:rsid w:val="00500DF1"/>
    <w:rsid w:val="00503FBD"/>
    <w:rsid w:val="00504E9D"/>
    <w:rsid w:val="00507AFC"/>
    <w:rsid w:val="00512119"/>
    <w:rsid w:val="00513F72"/>
    <w:rsid w:val="005158BA"/>
    <w:rsid w:val="00516830"/>
    <w:rsid w:val="0051697C"/>
    <w:rsid w:val="005225AE"/>
    <w:rsid w:val="00523CFC"/>
    <w:rsid w:val="00523DED"/>
    <w:rsid w:val="00526C74"/>
    <w:rsid w:val="005274E7"/>
    <w:rsid w:val="00530930"/>
    <w:rsid w:val="0053302F"/>
    <w:rsid w:val="00534076"/>
    <w:rsid w:val="00543B8E"/>
    <w:rsid w:val="00544312"/>
    <w:rsid w:val="00545B8E"/>
    <w:rsid w:val="005466A9"/>
    <w:rsid w:val="00546920"/>
    <w:rsid w:val="00546FAF"/>
    <w:rsid w:val="0055280D"/>
    <w:rsid w:val="00556F31"/>
    <w:rsid w:val="00556F9C"/>
    <w:rsid w:val="005575AC"/>
    <w:rsid w:val="00557C1B"/>
    <w:rsid w:val="00563224"/>
    <w:rsid w:val="005636EE"/>
    <w:rsid w:val="00564AF3"/>
    <w:rsid w:val="00567516"/>
    <w:rsid w:val="0057069C"/>
    <w:rsid w:val="0057131A"/>
    <w:rsid w:val="0057285E"/>
    <w:rsid w:val="00572E9A"/>
    <w:rsid w:val="0057369D"/>
    <w:rsid w:val="00573FB2"/>
    <w:rsid w:val="0057447B"/>
    <w:rsid w:val="0057654E"/>
    <w:rsid w:val="00577F9D"/>
    <w:rsid w:val="00580492"/>
    <w:rsid w:val="00580CA2"/>
    <w:rsid w:val="00581A2F"/>
    <w:rsid w:val="00582DFF"/>
    <w:rsid w:val="00583BF6"/>
    <w:rsid w:val="00587AC2"/>
    <w:rsid w:val="005900D7"/>
    <w:rsid w:val="00590F02"/>
    <w:rsid w:val="00591793"/>
    <w:rsid w:val="005924F1"/>
    <w:rsid w:val="00592AB9"/>
    <w:rsid w:val="00592E5D"/>
    <w:rsid w:val="00593364"/>
    <w:rsid w:val="005937BC"/>
    <w:rsid w:val="00593AD9"/>
    <w:rsid w:val="00595AD7"/>
    <w:rsid w:val="005A0999"/>
    <w:rsid w:val="005A4F7C"/>
    <w:rsid w:val="005A5EB3"/>
    <w:rsid w:val="005A70D6"/>
    <w:rsid w:val="005A737E"/>
    <w:rsid w:val="005B057D"/>
    <w:rsid w:val="005B26B3"/>
    <w:rsid w:val="005B2DD5"/>
    <w:rsid w:val="005B4213"/>
    <w:rsid w:val="005B4618"/>
    <w:rsid w:val="005B46F3"/>
    <w:rsid w:val="005B5FEC"/>
    <w:rsid w:val="005C2879"/>
    <w:rsid w:val="005C41AD"/>
    <w:rsid w:val="005C50CE"/>
    <w:rsid w:val="005C6C4B"/>
    <w:rsid w:val="005D2553"/>
    <w:rsid w:val="005D2CAB"/>
    <w:rsid w:val="005D3D41"/>
    <w:rsid w:val="005D473E"/>
    <w:rsid w:val="005D6730"/>
    <w:rsid w:val="005D674D"/>
    <w:rsid w:val="005E36A6"/>
    <w:rsid w:val="005E3C1B"/>
    <w:rsid w:val="005E4898"/>
    <w:rsid w:val="005E4D0F"/>
    <w:rsid w:val="005F0F3C"/>
    <w:rsid w:val="005F2D6B"/>
    <w:rsid w:val="005F2FB1"/>
    <w:rsid w:val="005F5106"/>
    <w:rsid w:val="00600C95"/>
    <w:rsid w:val="00603067"/>
    <w:rsid w:val="006034CE"/>
    <w:rsid w:val="0060693C"/>
    <w:rsid w:val="0060699E"/>
    <w:rsid w:val="00611809"/>
    <w:rsid w:val="00613349"/>
    <w:rsid w:val="0061521B"/>
    <w:rsid w:val="00615C96"/>
    <w:rsid w:val="00615D58"/>
    <w:rsid w:val="0061793E"/>
    <w:rsid w:val="00617940"/>
    <w:rsid w:val="006204C0"/>
    <w:rsid w:val="00622C12"/>
    <w:rsid w:val="00622FB7"/>
    <w:rsid w:val="006259A2"/>
    <w:rsid w:val="00626A05"/>
    <w:rsid w:val="0063077F"/>
    <w:rsid w:val="0063170E"/>
    <w:rsid w:val="00631717"/>
    <w:rsid w:val="00632C66"/>
    <w:rsid w:val="00633E11"/>
    <w:rsid w:val="006349DA"/>
    <w:rsid w:val="006354F3"/>
    <w:rsid w:val="00640BE8"/>
    <w:rsid w:val="00641505"/>
    <w:rsid w:val="006421C8"/>
    <w:rsid w:val="006436D9"/>
    <w:rsid w:val="00644478"/>
    <w:rsid w:val="006448B2"/>
    <w:rsid w:val="0064598B"/>
    <w:rsid w:val="00646626"/>
    <w:rsid w:val="00646A2B"/>
    <w:rsid w:val="006521A9"/>
    <w:rsid w:val="006535C1"/>
    <w:rsid w:val="00654E22"/>
    <w:rsid w:val="006560BE"/>
    <w:rsid w:val="006574E2"/>
    <w:rsid w:val="006606A0"/>
    <w:rsid w:val="006614DF"/>
    <w:rsid w:val="0066194E"/>
    <w:rsid w:val="006620DF"/>
    <w:rsid w:val="00665539"/>
    <w:rsid w:val="00665CB4"/>
    <w:rsid w:val="00666116"/>
    <w:rsid w:val="0067014B"/>
    <w:rsid w:val="00671620"/>
    <w:rsid w:val="00675330"/>
    <w:rsid w:val="00680395"/>
    <w:rsid w:val="00681001"/>
    <w:rsid w:val="00687866"/>
    <w:rsid w:val="00687AA3"/>
    <w:rsid w:val="006905C8"/>
    <w:rsid w:val="006909AD"/>
    <w:rsid w:val="006915C9"/>
    <w:rsid w:val="00692791"/>
    <w:rsid w:val="00694EB0"/>
    <w:rsid w:val="006A2578"/>
    <w:rsid w:val="006A2BC8"/>
    <w:rsid w:val="006A3982"/>
    <w:rsid w:val="006A59E5"/>
    <w:rsid w:val="006A5C15"/>
    <w:rsid w:val="006A688C"/>
    <w:rsid w:val="006B025F"/>
    <w:rsid w:val="006B270E"/>
    <w:rsid w:val="006B299F"/>
    <w:rsid w:val="006B4E40"/>
    <w:rsid w:val="006B5238"/>
    <w:rsid w:val="006B53E4"/>
    <w:rsid w:val="006B5706"/>
    <w:rsid w:val="006C0A4D"/>
    <w:rsid w:val="006C46E8"/>
    <w:rsid w:val="006C7138"/>
    <w:rsid w:val="006C7177"/>
    <w:rsid w:val="006C7A3F"/>
    <w:rsid w:val="006D449A"/>
    <w:rsid w:val="006E08A2"/>
    <w:rsid w:val="006E23CE"/>
    <w:rsid w:val="006E3DE1"/>
    <w:rsid w:val="006E4CF1"/>
    <w:rsid w:val="006E6C1B"/>
    <w:rsid w:val="006E749C"/>
    <w:rsid w:val="006F0E68"/>
    <w:rsid w:val="006F1313"/>
    <w:rsid w:val="006F46BF"/>
    <w:rsid w:val="006F4B98"/>
    <w:rsid w:val="006F5CA5"/>
    <w:rsid w:val="006F6D0B"/>
    <w:rsid w:val="00700189"/>
    <w:rsid w:val="00703FCA"/>
    <w:rsid w:val="0070546C"/>
    <w:rsid w:val="00706893"/>
    <w:rsid w:val="00706A2D"/>
    <w:rsid w:val="00707872"/>
    <w:rsid w:val="00710200"/>
    <w:rsid w:val="00710BBB"/>
    <w:rsid w:val="0071248A"/>
    <w:rsid w:val="00712F44"/>
    <w:rsid w:val="007139BC"/>
    <w:rsid w:val="00713AFD"/>
    <w:rsid w:val="00721322"/>
    <w:rsid w:val="00722010"/>
    <w:rsid w:val="00723537"/>
    <w:rsid w:val="00723F93"/>
    <w:rsid w:val="007260AB"/>
    <w:rsid w:val="007267DD"/>
    <w:rsid w:val="00726D17"/>
    <w:rsid w:val="00727D32"/>
    <w:rsid w:val="00733AE0"/>
    <w:rsid w:val="00734470"/>
    <w:rsid w:val="00736551"/>
    <w:rsid w:val="0073672F"/>
    <w:rsid w:val="007400DE"/>
    <w:rsid w:val="007403A7"/>
    <w:rsid w:val="007423AA"/>
    <w:rsid w:val="00743382"/>
    <w:rsid w:val="00743D67"/>
    <w:rsid w:val="00745332"/>
    <w:rsid w:val="00746007"/>
    <w:rsid w:val="00751374"/>
    <w:rsid w:val="00751A69"/>
    <w:rsid w:val="00753115"/>
    <w:rsid w:val="00756913"/>
    <w:rsid w:val="007631F4"/>
    <w:rsid w:val="00765243"/>
    <w:rsid w:val="00767600"/>
    <w:rsid w:val="00770024"/>
    <w:rsid w:val="00771F84"/>
    <w:rsid w:val="00774140"/>
    <w:rsid w:val="00775841"/>
    <w:rsid w:val="0077786A"/>
    <w:rsid w:val="00780551"/>
    <w:rsid w:val="00781366"/>
    <w:rsid w:val="00781E39"/>
    <w:rsid w:val="00783135"/>
    <w:rsid w:val="0078402E"/>
    <w:rsid w:val="00785522"/>
    <w:rsid w:val="00786826"/>
    <w:rsid w:val="00787708"/>
    <w:rsid w:val="0079026D"/>
    <w:rsid w:val="0079111A"/>
    <w:rsid w:val="00792ACC"/>
    <w:rsid w:val="007936D5"/>
    <w:rsid w:val="00793EDB"/>
    <w:rsid w:val="00794FD1"/>
    <w:rsid w:val="00795D5E"/>
    <w:rsid w:val="00796AF6"/>
    <w:rsid w:val="00797A11"/>
    <w:rsid w:val="00797FAF"/>
    <w:rsid w:val="007A36F8"/>
    <w:rsid w:val="007A383B"/>
    <w:rsid w:val="007A3FA2"/>
    <w:rsid w:val="007A65DA"/>
    <w:rsid w:val="007A793A"/>
    <w:rsid w:val="007A7C0B"/>
    <w:rsid w:val="007B2041"/>
    <w:rsid w:val="007B3B12"/>
    <w:rsid w:val="007B3B65"/>
    <w:rsid w:val="007B4099"/>
    <w:rsid w:val="007B6FC7"/>
    <w:rsid w:val="007C0745"/>
    <w:rsid w:val="007C3FD3"/>
    <w:rsid w:val="007C44AA"/>
    <w:rsid w:val="007C4D63"/>
    <w:rsid w:val="007C5A32"/>
    <w:rsid w:val="007C5E64"/>
    <w:rsid w:val="007C69CD"/>
    <w:rsid w:val="007D11C1"/>
    <w:rsid w:val="007D1977"/>
    <w:rsid w:val="007D7545"/>
    <w:rsid w:val="007D7CF1"/>
    <w:rsid w:val="007E0D61"/>
    <w:rsid w:val="007E1C2A"/>
    <w:rsid w:val="007E6988"/>
    <w:rsid w:val="007E799A"/>
    <w:rsid w:val="007F2D06"/>
    <w:rsid w:val="007F40DC"/>
    <w:rsid w:val="007F60B2"/>
    <w:rsid w:val="007F646F"/>
    <w:rsid w:val="00800ED6"/>
    <w:rsid w:val="0080140D"/>
    <w:rsid w:val="00804230"/>
    <w:rsid w:val="0080501C"/>
    <w:rsid w:val="00805AAF"/>
    <w:rsid w:val="00806934"/>
    <w:rsid w:val="00807D1D"/>
    <w:rsid w:val="00810710"/>
    <w:rsid w:val="00810B4E"/>
    <w:rsid w:val="008111F9"/>
    <w:rsid w:val="008117A6"/>
    <w:rsid w:val="00811EC6"/>
    <w:rsid w:val="00812BA5"/>
    <w:rsid w:val="00812DC3"/>
    <w:rsid w:val="008138A4"/>
    <w:rsid w:val="0081571E"/>
    <w:rsid w:val="00817019"/>
    <w:rsid w:val="00817606"/>
    <w:rsid w:val="00822C8C"/>
    <w:rsid w:val="008230CA"/>
    <w:rsid w:val="00823664"/>
    <w:rsid w:val="00823A3B"/>
    <w:rsid w:val="00824B0E"/>
    <w:rsid w:val="00831B7B"/>
    <w:rsid w:val="00833B98"/>
    <w:rsid w:val="00837C98"/>
    <w:rsid w:val="008405E7"/>
    <w:rsid w:val="0084330C"/>
    <w:rsid w:val="008435B7"/>
    <w:rsid w:val="0084381D"/>
    <w:rsid w:val="00846E1E"/>
    <w:rsid w:val="008504DD"/>
    <w:rsid w:val="00853811"/>
    <w:rsid w:val="0085382A"/>
    <w:rsid w:val="00857B3C"/>
    <w:rsid w:val="00864522"/>
    <w:rsid w:val="00864E63"/>
    <w:rsid w:val="00865422"/>
    <w:rsid w:val="00865DE5"/>
    <w:rsid w:val="008664F1"/>
    <w:rsid w:val="00870F9B"/>
    <w:rsid w:val="00873D1D"/>
    <w:rsid w:val="0087668B"/>
    <w:rsid w:val="00877178"/>
    <w:rsid w:val="008806A8"/>
    <w:rsid w:val="00880A85"/>
    <w:rsid w:val="00881754"/>
    <w:rsid w:val="00881811"/>
    <w:rsid w:val="008828EA"/>
    <w:rsid w:val="0088675E"/>
    <w:rsid w:val="008876F6"/>
    <w:rsid w:val="00887E41"/>
    <w:rsid w:val="00891237"/>
    <w:rsid w:val="008912FF"/>
    <w:rsid w:val="0089345B"/>
    <w:rsid w:val="00894082"/>
    <w:rsid w:val="00895016"/>
    <w:rsid w:val="008965B5"/>
    <w:rsid w:val="008A0F88"/>
    <w:rsid w:val="008A2BC8"/>
    <w:rsid w:val="008A3E15"/>
    <w:rsid w:val="008A400A"/>
    <w:rsid w:val="008A4459"/>
    <w:rsid w:val="008A4C8B"/>
    <w:rsid w:val="008A51C4"/>
    <w:rsid w:val="008A5AE3"/>
    <w:rsid w:val="008B04DA"/>
    <w:rsid w:val="008B38D6"/>
    <w:rsid w:val="008B6EBD"/>
    <w:rsid w:val="008B73CE"/>
    <w:rsid w:val="008C040C"/>
    <w:rsid w:val="008C2B4F"/>
    <w:rsid w:val="008C73C2"/>
    <w:rsid w:val="008C7BB1"/>
    <w:rsid w:val="008D0D0F"/>
    <w:rsid w:val="008D2187"/>
    <w:rsid w:val="008D2915"/>
    <w:rsid w:val="008D4D61"/>
    <w:rsid w:val="008D7A40"/>
    <w:rsid w:val="008E0A83"/>
    <w:rsid w:val="008E127F"/>
    <w:rsid w:val="008E4137"/>
    <w:rsid w:val="008E44FC"/>
    <w:rsid w:val="008E5AFB"/>
    <w:rsid w:val="008E71DA"/>
    <w:rsid w:val="008E7A99"/>
    <w:rsid w:val="008F077A"/>
    <w:rsid w:val="008F0F96"/>
    <w:rsid w:val="008F3B42"/>
    <w:rsid w:val="008F5AEB"/>
    <w:rsid w:val="008F706E"/>
    <w:rsid w:val="008F7968"/>
    <w:rsid w:val="008F7BCE"/>
    <w:rsid w:val="00900384"/>
    <w:rsid w:val="009011C3"/>
    <w:rsid w:val="00901D37"/>
    <w:rsid w:val="00903910"/>
    <w:rsid w:val="00904BEE"/>
    <w:rsid w:val="009050A7"/>
    <w:rsid w:val="00905506"/>
    <w:rsid w:val="00911193"/>
    <w:rsid w:val="00911A0C"/>
    <w:rsid w:val="00912103"/>
    <w:rsid w:val="00912CB7"/>
    <w:rsid w:val="00915650"/>
    <w:rsid w:val="009160F1"/>
    <w:rsid w:val="0091700D"/>
    <w:rsid w:val="00917423"/>
    <w:rsid w:val="00920BFD"/>
    <w:rsid w:val="00920FAC"/>
    <w:rsid w:val="00921D4A"/>
    <w:rsid w:val="00923838"/>
    <w:rsid w:val="009249C0"/>
    <w:rsid w:val="00925E85"/>
    <w:rsid w:val="00927696"/>
    <w:rsid w:val="009278E1"/>
    <w:rsid w:val="0093015F"/>
    <w:rsid w:val="0093150E"/>
    <w:rsid w:val="0093344D"/>
    <w:rsid w:val="00933F7F"/>
    <w:rsid w:val="009441D7"/>
    <w:rsid w:val="009471A2"/>
    <w:rsid w:val="00950053"/>
    <w:rsid w:val="00953283"/>
    <w:rsid w:val="00956306"/>
    <w:rsid w:val="00956AE6"/>
    <w:rsid w:val="0096038D"/>
    <w:rsid w:val="0096195B"/>
    <w:rsid w:val="00962310"/>
    <w:rsid w:val="00964039"/>
    <w:rsid w:val="00966764"/>
    <w:rsid w:val="00972451"/>
    <w:rsid w:val="00973651"/>
    <w:rsid w:val="00974C47"/>
    <w:rsid w:val="00974E40"/>
    <w:rsid w:val="0097571D"/>
    <w:rsid w:val="00975AA7"/>
    <w:rsid w:val="0097617E"/>
    <w:rsid w:val="00977AB9"/>
    <w:rsid w:val="009812F4"/>
    <w:rsid w:val="00981F31"/>
    <w:rsid w:val="00984F0F"/>
    <w:rsid w:val="009860E2"/>
    <w:rsid w:val="00987F25"/>
    <w:rsid w:val="00990972"/>
    <w:rsid w:val="00991335"/>
    <w:rsid w:val="00991624"/>
    <w:rsid w:val="00993E99"/>
    <w:rsid w:val="00995E92"/>
    <w:rsid w:val="009A3094"/>
    <w:rsid w:val="009A39CF"/>
    <w:rsid w:val="009A6377"/>
    <w:rsid w:val="009A7979"/>
    <w:rsid w:val="009B0B0D"/>
    <w:rsid w:val="009B1A9C"/>
    <w:rsid w:val="009B4028"/>
    <w:rsid w:val="009B5ACB"/>
    <w:rsid w:val="009B6542"/>
    <w:rsid w:val="009B662F"/>
    <w:rsid w:val="009C01D1"/>
    <w:rsid w:val="009C1337"/>
    <w:rsid w:val="009C3DBA"/>
    <w:rsid w:val="009C5131"/>
    <w:rsid w:val="009C74A2"/>
    <w:rsid w:val="009D16CC"/>
    <w:rsid w:val="009D44B4"/>
    <w:rsid w:val="009D481A"/>
    <w:rsid w:val="009D630F"/>
    <w:rsid w:val="009E01F7"/>
    <w:rsid w:val="009E297D"/>
    <w:rsid w:val="009E333E"/>
    <w:rsid w:val="009E422F"/>
    <w:rsid w:val="009E5748"/>
    <w:rsid w:val="009E6273"/>
    <w:rsid w:val="009E7F99"/>
    <w:rsid w:val="009F1079"/>
    <w:rsid w:val="009F1622"/>
    <w:rsid w:val="009F35EC"/>
    <w:rsid w:val="009F5033"/>
    <w:rsid w:val="009F5E9A"/>
    <w:rsid w:val="009F5F9E"/>
    <w:rsid w:val="00A044D5"/>
    <w:rsid w:val="00A04D54"/>
    <w:rsid w:val="00A05651"/>
    <w:rsid w:val="00A05B62"/>
    <w:rsid w:val="00A05E3E"/>
    <w:rsid w:val="00A07CEB"/>
    <w:rsid w:val="00A10069"/>
    <w:rsid w:val="00A117C6"/>
    <w:rsid w:val="00A1288D"/>
    <w:rsid w:val="00A1373B"/>
    <w:rsid w:val="00A202CE"/>
    <w:rsid w:val="00A221F9"/>
    <w:rsid w:val="00A22243"/>
    <w:rsid w:val="00A2648F"/>
    <w:rsid w:val="00A26B9F"/>
    <w:rsid w:val="00A26BF0"/>
    <w:rsid w:val="00A30161"/>
    <w:rsid w:val="00A30E85"/>
    <w:rsid w:val="00A31738"/>
    <w:rsid w:val="00A354C2"/>
    <w:rsid w:val="00A44803"/>
    <w:rsid w:val="00A45E75"/>
    <w:rsid w:val="00A5053D"/>
    <w:rsid w:val="00A511B9"/>
    <w:rsid w:val="00A5126C"/>
    <w:rsid w:val="00A5346E"/>
    <w:rsid w:val="00A54CF9"/>
    <w:rsid w:val="00A5568E"/>
    <w:rsid w:val="00A578E4"/>
    <w:rsid w:val="00A60B7F"/>
    <w:rsid w:val="00A60D18"/>
    <w:rsid w:val="00A63CB1"/>
    <w:rsid w:val="00A6650C"/>
    <w:rsid w:val="00A67096"/>
    <w:rsid w:val="00A73FDA"/>
    <w:rsid w:val="00A755B0"/>
    <w:rsid w:val="00A76A9B"/>
    <w:rsid w:val="00A76B70"/>
    <w:rsid w:val="00A803C6"/>
    <w:rsid w:val="00A822CD"/>
    <w:rsid w:val="00A83004"/>
    <w:rsid w:val="00A8344D"/>
    <w:rsid w:val="00A837F7"/>
    <w:rsid w:val="00A83CD2"/>
    <w:rsid w:val="00A84E66"/>
    <w:rsid w:val="00A856DB"/>
    <w:rsid w:val="00A86B87"/>
    <w:rsid w:val="00A87E7D"/>
    <w:rsid w:val="00A94CA5"/>
    <w:rsid w:val="00A96E08"/>
    <w:rsid w:val="00AA093F"/>
    <w:rsid w:val="00AA206B"/>
    <w:rsid w:val="00AA253B"/>
    <w:rsid w:val="00AA3428"/>
    <w:rsid w:val="00AA4639"/>
    <w:rsid w:val="00AA51D9"/>
    <w:rsid w:val="00AA678A"/>
    <w:rsid w:val="00AA7288"/>
    <w:rsid w:val="00AA7D79"/>
    <w:rsid w:val="00AB2CE6"/>
    <w:rsid w:val="00AB4A89"/>
    <w:rsid w:val="00AB565F"/>
    <w:rsid w:val="00AB6A95"/>
    <w:rsid w:val="00AB7029"/>
    <w:rsid w:val="00AB705A"/>
    <w:rsid w:val="00AC036E"/>
    <w:rsid w:val="00AC29C2"/>
    <w:rsid w:val="00AC46F4"/>
    <w:rsid w:val="00AD087E"/>
    <w:rsid w:val="00AD29AA"/>
    <w:rsid w:val="00AD4621"/>
    <w:rsid w:val="00AD489C"/>
    <w:rsid w:val="00AD557F"/>
    <w:rsid w:val="00AD5821"/>
    <w:rsid w:val="00AD5FE3"/>
    <w:rsid w:val="00AE00A2"/>
    <w:rsid w:val="00AE0296"/>
    <w:rsid w:val="00AE088F"/>
    <w:rsid w:val="00AE18D7"/>
    <w:rsid w:val="00AE6B92"/>
    <w:rsid w:val="00AF3E12"/>
    <w:rsid w:val="00AF49D3"/>
    <w:rsid w:val="00AF4CF6"/>
    <w:rsid w:val="00AF68F6"/>
    <w:rsid w:val="00AF6D95"/>
    <w:rsid w:val="00B00DB6"/>
    <w:rsid w:val="00B010D8"/>
    <w:rsid w:val="00B02D5F"/>
    <w:rsid w:val="00B058FA"/>
    <w:rsid w:val="00B11D93"/>
    <w:rsid w:val="00B130C3"/>
    <w:rsid w:val="00B15273"/>
    <w:rsid w:val="00B164BF"/>
    <w:rsid w:val="00B1714B"/>
    <w:rsid w:val="00B174A1"/>
    <w:rsid w:val="00B2039A"/>
    <w:rsid w:val="00B20ACA"/>
    <w:rsid w:val="00B210EB"/>
    <w:rsid w:val="00B27530"/>
    <w:rsid w:val="00B30E5D"/>
    <w:rsid w:val="00B31A4D"/>
    <w:rsid w:val="00B32413"/>
    <w:rsid w:val="00B3292D"/>
    <w:rsid w:val="00B40773"/>
    <w:rsid w:val="00B40D2A"/>
    <w:rsid w:val="00B41611"/>
    <w:rsid w:val="00B440A1"/>
    <w:rsid w:val="00B4451D"/>
    <w:rsid w:val="00B47350"/>
    <w:rsid w:val="00B4754B"/>
    <w:rsid w:val="00B52DAB"/>
    <w:rsid w:val="00B546CB"/>
    <w:rsid w:val="00B559C2"/>
    <w:rsid w:val="00B60618"/>
    <w:rsid w:val="00B61C13"/>
    <w:rsid w:val="00B626E5"/>
    <w:rsid w:val="00B6366C"/>
    <w:rsid w:val="00B6384D"/>
    <w:rsid w:val="00B671FB"/>
    <w:rsid w:val="00B67AFC"/>
    <w:rsid w:val="00B7209E"/>
    <w:rsid w:val="00B734C1"/>
    <w:rsid w:val="00B77B3C"/>
    <w:rsid w:val="00B84718"/>
    <w:rsid w:val="00B853F0"/>
    <w:rsid w:val="00B85EE8"/>
    <w:rsid w:val="00B86471"/>
    <w:rsid w:val="00B86864"/>
    <w:rsid w:val="00B87278"/>
    <w:rsid w:val="00B91B9E"/>
    <w:rsid w:val="00B92015"/>
    <w:rsid w:val="00B93A93"/>
    <w:rsid w:val="00B94474"/>
    <w:rsid w:val="00B94BDA"/>
    <w:rsid w:val="00B96E46"/>
    <w:rsid w:val="00B97123"/>
    <w:rsid w:val="00BA0B59"/>
    <w:rsid w:val="00BA2882"/>
    <w:rsid w:val="00BA39CA"/>
    <w:rsid w:val="00BA3CE6"/>
    <w:rsid w:val="00BA5A99"/>
    <w:rsid w:val="00BA659D"/>
    <w:rsid w:val="00BA7880"/>
    <w:rsid w:val="00BB0D0B"/>
    <w:rsid w:val="00BB1156"/>
    <w:rsid w:val="00BB1B8A"/>
    <w:rsid w:val="00BB1BE9"/>
    <w:rsid w:val="00BB1CA8"/>
    <w:rsid w:val="00BB2924"/>
    <w:rsid w:val="00BB45B1"/>
    <w:rsid w:val="00BB5400"/>
    <w:rsid w:val="00BB56FF"/>
    <w:rsid w:val="00BB5D07"/>
    <w:rsid w:val="00BB70D3"/>
    <w:rsid w:val="00BB7EDE"/>
    <w:rsid w:val="00BC0A78"/>
    <w:rsid w:val="00BC16C4"/>
    <w:rsid w:val="00BC5020"/>
    <w:rsid w:val="00BC51F8"/>
    <w:rsid w:val="00BC52E3"/>
    <w:rsid w:val="00BC72E8"/>
    <w:rsid w:val="00BD1CFD"/>
    <w:rsid w:val="00BD6D30"/>
    <w:rsid w:val="00BD7447"/>
    <w:rsid w:val="00BD766C"/>
    <w:rsid w:val="00BE0238"/>
    <w:rsid w:val="00BE1D0E"/>
    <w:rsid w:val="00BE431E"/>
    <w:rsid w:val="00BE79D8"/>
    <w:rsid w:val="00BF11E4"/>
    <w:rsid w:val="00BF3D9F"/>
    <w:rsid w:val="00BF45F6"/>
    <w:rsid w:val="00BF5E44"/>
    <w:rsid w:val="00BF5FD8"/>
    <w:rsid w:val="00BF6E4C"/>
    <w:rsid w:val="00BF76A3"/>
    <w:rsid w:val="00BF7FFC"/>
    <w:rsid w:val="00C00278"/>
    <w:rsid w:val="00C016B4"/>
    <w:rsid w:val="00C01A3D"/>
    <w:rsid w:val="00C01EBB"/>
    <w:rsid w:val="00C033E7"/>
    <w:rsid w:val="00C05534"/>
    <w:rsid w:val="00C07AF1"/>
    <w:rsid w:val="00C101B3"/>
    <w:rsid w:val="00C118CA"/>
    <w:rsid w:val="00C13E64"/>
    <w:rsid w:val="00C162A3"/>
    <w:rsid w:val="00C2331F"/>
    <w:rsid w:val="00C25989"/>
    <w:rsid w:val="00C25BE1"/>
    <w:rsid w:val="00C2685F"/>
    <w:rsid w:val="00C278D5"/>
    <w:rsid w:val="00C3234C"/>
    <w:rsid w:val="00C32411"/>
    <w:rsid w:val="00C3271E"/>
    <w:rsid w:val="00C32C8F"/>
    <w:rsid w:val="00C33403"/>
    <w:rsid w:val="00C3509F"/>
    <w:rsid w:val="00C406BA"/>
    <w:rsid w:val="00C4297C"/>
    <w:rsid w:val="00C43A94"/>
    <w:rsid w:val="00C446C7"/>
    <w:rsid w:val="00C44913"/>
    <w:rsid w:val="00C44B50"/>
    <w:rsid w:val="00C454F9"/>
    <w:rsid w:val="00C46ABF"/>
    <w:rsid w:val="00C4713A"/>
    <w:rsid w:val="00C50814"/>
    <w:rsid w:val="00C51300"/>
    <w:rsid w:val="00C53D8C"/>
    <w:rsid w:val="00C541A2"/>
    <w:rsid w:val="00C545B4"/>
    <w:rsid w:val="00C54989"/>
    <w:rsid w:val="00C56A68"/>
    <w:rsid w:val="00C5709D"/>
    <w:rsid w:val="00C64641"/>
    <w:rsid w:val="00C656CC"/>
    <w:rsid w:val="00C67283"/>
    <w:rsid w:val="00C701C5"/>
    <w:rsid w:val="00C71E5C"/>
    <w:rsid w:val="00C72C7A"/>
    <w:rsid w:val="00C747B7"/>
    <w:rsid w:val="00C74912"/>
    <w:rsid w:val="00C74B72"/>
    <w:rsid w:val="00C760A4"/>
    <w:rsid w:val="00C772C6"/>
    <w:rsid w:val="00C81AB8"/>
    <w:rsid w:val="00C844A5"/>
    <w:rsid w:val="00C8580B"/>
    <w:rsid w:val="00C86A99"/>
    <w:rsid w:val="00C86B36"/>
    <w:rsid w:val="00C872C2"/>
    <w:rsid w:val="00C917FD"/>
    <w:rsid w:val="00C91E34"/>
    <w:rsid w:val="00C92912"/>
    <w:rsid w:val="00C92B71"/>
    <w:rsid w:val="00C9592E"/>
    <w:rsid w:val="00C95A45"/>
    <w:rsid w:val="00C95F04"/>
    <w:rsid w:val="00C95FD4"/>
    <w:rsid w:val="00CA3197"/>
    <w:rsid w:val="00CA6DC4"/>
    <w:rsid w:val="00CA6E7E"/>
    <w:rsid w:val="00CB047F"/>
    <w:rsid w:val="00CB34C1"/>
    <w:rsid w:val="00CB4800"/>
    <w:rsid w:val="00CB501A"/>
    <w:rsid w:val="00CC309E"/>
    <w:rsid w:val="00CC441E"/>
    <w:rsid w:val="00CC60DD"/>
    <w:rsid w:val="00CC7105"/>
    <w:rsid w:val="00CC7668"/>
    <w:rsid w:val="00CD0B4A"/>
    <w:rsid w:val="00CD1E23"/>
    <w:rsid w:val="00CD2BC1"/>
    <w:rsid w:val="00CD5580"/>
    <w:rsid w:val="00CD5810"/>
    <w:rsid w:val="00CD6232"/>
    <w:rsid w:val="00CD71BA"/>
    <w:rsid w:val="00CE0111"/>
    <w:rsid w:val="00CE2367"/>
    <w:rsid w:val="00CE2E19"/>
    <w:rsid w:val="00CE4BBE"/>
    <w:rsid w:val="00CE562F"/>
    <w:rsid w:val="00CF06B7"/>
    <w:rsid w:val="00CF160F"/>
    <w:rsid w:val="00CF1DEE"/>
    <w:rsid w:val="00CF24DD"/>
    <w:rsid w:val="00CF47CA"/>
    <w:rsid w:val="00D04569"/>
    <w:rsid w:val="00D05F72"/>
    <w:rsid w:val="00D069BA"/>
    <w:rsid w:val="00D10CAB"/>
    <w:rsid w:val="00D15FD9"/>
    <w:rsid w:val="00D17D00"/>
    <w:rsid w:val="00D26585"/>
    <w:rsid w:val="00D27FBF"/>
    <w:rsid w:val="00D30418"/>
    <w:rsid w:val="00D30963"/>
    <w:rsid w:val="00D30B03"/>
    <w:rsid w:val="00D315EC"/>
    <w:rsid w:val="00D3183B"/>
    <w:rsid w:val="00D32438"/>
    <w:rsid w:val="00D3449D"/>
    <w:rsid w:val="00D35176"/>
    <w:rsid w:val="00D37BDD"/>
    <w:rsid w:val="00D407F1"/>
    <w:rsid w:val="00D428B6"/>
    <w:rsid w:val="00D4455A"/>
    <w:rsid w:val="00D45751"/>
    <w:rsid w:val="00D53148"/>
    <w:rsid w:val="00D537B1"/>
    <w:rsid w:val="00D53A33"/>
    <w:rsid w:val="00D55017"/>
    <w:rsid w:val="00D56E02"/>
    <w:rsid w:val="00D56F6C"/>
    <w:rsid w:val="00D571A9"/>
    <w:rsid w:val="00D604D9"/>
    <w:rsid w:val="00D6085C"/>
    <w:rsid w:val="00D631F1"/>
    <w:rsid w:val="00D634F7"/>
    <w:rsid w:val="00D63BF7"/>
    <w:rsid w:val="00D63FBD"/>
    <w:rsid w:val="00D64AD3"/>
    <w:rsid w:val="00D66B2F"/>
    <w:rsid w:val="00D70E3D"/>
    <w:rsid w:val="00D715ED"/>
    <w:rsid w:val="00D71701"/>
    <w:rsid w:val="00D71D0E"/>
    <w:rsid w:val="00D7298D"/>
    <w:rsid w:val="00D72F2C"/>
    <w:rsid w:val="00D72FD2"/>
    <w:rsid w:val="00D74207"/>
    <w:rsid w:val="00D765EE"/>
    <w:rsid w:val="00D76A5E"/>
    <w:rsid w:val="00D77E11"/>
    <w:rsid w:val="00D8070A"/>
    <w:rsid w:val="00D80D56"/>
    <w:rsid w:val="00D8417E"/>
    <w:rsid w:val="00D8748B"/>
    <w:rsid w:val="00D875B1"/>
    <w:rsid w:val="00D90F29"/>
    <w:rsid w:val="00D922E0"/>
    <w:rsid w:val="00D938D9"/>
    <w:rsid w:val="00D94326"/>
    <w:rsid w:val="00D957DA"/>
    <w:rsid w:val="00D96FF7"/>
    <w:rsid w:val="00D97BA1"/>
    <w:rsid w:val="00DA06F9"/>
    <w:rsid w:val="00DA0C44"/>
    <w:rsid w:val="00DA65F8"/>
    <w:rsid w:val="00DA700A"/>
    <w:rsid w:val="00DB031A"/>
    <w:rsid w:val="00DB53EF"/>
    <w:rsid w:val="00DB5CD4"/>
    <w:rsid w:val="00DB6E1F"/>
    <w:rsid w:val="00DB6FAA"/>
    <w:rsid w:val="00DC00A3"/>
    <w:rsid w:val="00DC11D4"/>
    <w:rsid w:val="00DC2EE1"/>
    <w:rsid w:val="00DC6C51"/>
    <w:rsid w:val="00DC731C"/>
    <w:rsid w:val="00DD25F8"/>
    <w:rsid w:val="00DD4D8C"/>
    <w:rsid w:val="00DD78DC"/>
    <w:rsid w:val="00DE00B9"/>
    <w:rsid w:val="00DE0127"/>
    <w:rsid w:val="00DE018D"/>
    <w:rsid w:val="00DE0847"/>
    <w:rsid w:val="00DE6B69"/>
    <w:rsid w:val="00DF0CCC"/>
    <w:rsid w:val="00DF42D3"/>
    <w:rsid w:val="00DF72BC"/>
    <w:rsid w:val="00E003D5"/>
    <w:rsid w:val="00E02EF3"/>
    <w:rsid w:val="00E05039"/>
    <w:rsid w:val="00E065D8"/>
    <w:rsid w:val="00E0744E"/>
    <w:rsid w:val="00E154DF"/>
    <w:rsid w:val="00E15FCB"/>
    <w:rsid w:val="00E204DA"/>
    <w:rsid w:val="00E21A22"/>
    <w:rsid w:val="00E2324D"/>
    <w:rsid w:val="00E244C5"/>
    <w:rsid w:val="00E249CF"/>
    <w:rsid w:val="00E25BB6"/>
    <w:rsid w:val="00E25F7C"/>
    <w:rsid w:val="00E26E9B"/>
    <w:rsid w:val="00E27626"/>
    <w:rsid w:val="00E276F1"/>
    <w:rsid w:val="00E323C5"/>
    <w:rsid w:val="00E32731"/>
    <w:rsid w:val="00E33A94"/>
    <w:rsid w:val="00E33D72"/>
    <w:rsid w:val="00E33D92"/>
    <w:rsid w:val="00E35411"/>
    <w:rsid w:val="00E356C8"/>
    <w:rsid w:val="00E37263"/>
    <w:rsid w:val="00E40777"/>
    <w:rsid w:val="00E408C0"/>
    <w:rsid w:val="00E41F4F"/>
    <w:rsid w:val="00E426EF"/>
    <w:rsid w:val="00E42A6F"/>
    <w:rsid w:val="00E44BDE"/>
    <w:rsid w:val="00E46CA2"/>
    <w:rsid w:val="00E47BC4"/>
    <w:rsid w:val="00E51A84"/>
    <w:rsid w:val="00E53AF2"/>
    <w:rsid w:val="00E621EC"/>
    <w:rsid w:val="00E65814"/>
    <w:rsid w:val="00E67465"/>
    <w:rsid w:val="00E70594"/>
    <w:rsid w:val="00E711FA"/>
    <w:rsid w:val="00E71961"/>
    <w:rsid w:val="00E7575F"/>
    <w:rsid w:val="00E75BAC"/>
    <w:rsid w:val="00E762FF"/>
    <w:rsid w:val="00E7687F"/>
    <w:rsid w:val="00E770B4"/>
    <w:rsid w:val="00E772B1"/>
    <w:rsid w:val="00E83912"/>
    <w:rsid w:val="00E85BA4"/>
    <w:rsid w:val="00E86264"/>
    <w:rsid w:val="00E86491"/>
    <w:rsid w:val="00E91DA8"/>
    <w:rsid w:val="00E936C2"/>
    <w:rsid w:val="00E93C49"/>
    <w:rsid w:val="00E93FEE"/>
    <w:rsid w:val="00E94E9F"/>
    <w:rsid w:val="00E95FB2"/>
    <w:rsid w:val="00E9664A"/>
    <w:rsid w:val="00E96EA7"/>
    <w:rsid w:val="00E976A7"/>
    <w:rsid w:val="00EA2B7E"/>
    <w:rsid w:val="00EA2C7E"/>
    <w:rsid w:val="00EA4E0F"/>
    <w:rsid w:val="00EA6499"/>
    <w:rsid w:val="00EA7A9F"/>
    <w:rsid w:val="00EB06F3"/>
    <w:rsid w:val="00EB0D75"/>
    <w:rsid w:val="00EB5E24"/>
    <w:rsid w:val="00EB6180"/>
    <w:rsid w:val="00EB7F16"/>
    <w:rsid w:val="00EC323A"/>
    <w:rsid w:val="00EC6A4D"/>
    <w:rsid w:val="00EC7B99"/>
    <w:rsid w:val="00ED3C81"/>
    <w:rsid w:val="00ED52F6"/>
    <w:rsid w:val="00ED5C23"/>
    <w:rsid w:val="00EE026A"/>
    <w:rsid w:val="00EE4386"/>
    <w:rsid w:val="00EE43A1"/>
    <w:rsid w:val="00EE7C84"/>
    <w:rsid w:val="00EF0473"/>
    <w:rsid w:val="00EF19CE"/>
    <w:rsid w:val="00EF35DB"/>
    <w:rsid w:val="00EF3AE6"/>
    <w:rsid w:val="00EF3FDC"/>
    <w:rsid w:val="00EF4460"/>
    <w:rsid w:val="00EF4E04"/>
    <w:rsid w:val="00EF539F"/>
    <w:rsid w:val="00EF59AA"/>
    <w:rsid w:val="00EF6460"/>
    <w:rsid w:val="00F00DC1"/>
    <w:rsid w:val="00F02932"/>
    <w:rsid w:val="00F02B62"/>
    <w:rsid w:val="00F034EB"/>
    <w:rsid w:val="00F04F3A"/>
    <w:rsid w:val="00F05282"/>
    <w:rsid w:val="00F05FB1"/>
    <w:rsid w:val="00F063B2"/>
    <w:rsid w:val="00F063BF"/>
    <w:rsid w:val="00F072BA"/>
    <w:rsid w:val="00F07A2F"/>
    <w:rsid w:val="00F11887"/>
    <w:rsid w:val="00F12194"/>
    <w:rsid w:val="00F12A48"/>
    <w:rsid w:val="00F150A5"/>
    <w:rsid w:val="00F16E19"/>
    <w:rsid w:val="00F17329"/>
    <w:rsid w:val="00F17FF4"/>
    <w:rsid w:val="00F207A2"/>
    <w:rsid w:val="00F21E57"/>
    <w:rsid w:val="00F25C34"/>
    <w:rsid w:val="00F26217"/>
    <w:rsid w:val="00F2777C"/>
    <w:rsid w:val="00F30077"/>
    <w:rsid w:val="00F317AF"/>
    <w:rsid w:val="00F31999"/>
    <w:rsid w:val="00F319A4"/>
    <w:rsid w:val="00F335C1"/>
    <w:rsid w:val="00F33E03"/>
    <w:rsid w:val="00F36123"/>
    <w:rsid w:val="00F36A28"/>
    <w:rsid w:val="00F37A8C"/>
    <w:rsid w:val="00F37DB3"/>
    <w:rsid w:val="00F4009F"/>
    <w:rsid w:val="00F4141B"/>
    <w:rsid w:val="00F42084"/>
    <w:rsid w:val="00F4230C"/>
    <w:rsid w:val="00F42E2D"/>
    <w:rsid w:val="00F44908"/>
    <w:rsid w:val="00F451B5"/>
    <w:rsid w:val="00F464E2"/>
    <w:rsid w:val="00F4771D"/>
    <w:rsid w:val="00F50C7D"/>
    <w:rsid w:val="00F53D06"/>
    <w:rsid w:val="00F54249"/>
    <w:rsid w:val="00F542AB"/>
    <w:rsid w:val="00F54961"/>
    <w:rsid w:val="00F553DF"/>
    <w:rsid w:val="00F57766"/>
    <w:rsid w:val="00F6218D"/>
    <w:rsid w:val="00F62CCE"/>
    <w:rsid w:val="00F72097"/>
    <w:rsid w:val="00F72A59"/>
    <w:rsid w:val="00F72F87"/>
    <w:rsid w:val="00F77D67"/>
    <w:rsid w:val="00F77EDF"/>
    <w:rsid w:val="00F80896"/>
    <w:rsid w:val="00F81068"/>
    <w:rsid w:val="00F814E9"/>
    <w:rsid w:val="00F82B4A"/>
    <w:rsid w:val="00F90494"/>
    <w:rsid w:val="00F911FF"/>
    <w:rsid w:val="00F920B7"/>
    <w:rsid w:val="00F96F67"/>
    <w:rsid w:val="00F97C90"/>
    <w:rsid w:val="00FA085C"/>
    <w:rsid w:val="00FA0CCB"/>
    <w:rsid w:val="00FA341F"/>
    <w:rsid w:val="00FA55FE"/>
    <w:rsid w:val="00FA6313"/>
    <w:rsid w:val="00FA6C75"/>
    <w:rsid w:val="00FB4C15"/>
    <w:rsid w:val="00FB4D55"/>
    <w:rsid w:val="00FB7CCB"/>
    <w:rsid w:val="00FC173E"/>
    <w:rsid w:val="00FC2DC3"/>
    <w:rsid w:val="00FC30EF"/>
    <w:rsid w:val="00FC31DB"/>
    <w:rsid w:val="00FC34F4"/>
    <w:rsid w:val="00FC355B"/>
    <w:rsid w:val="00FC5A6C"/>
    <w:rsid w:val="00FC63E8"/>
    <w:rsid w:val="00FC6929"/>
    <w:rsid w:val="00FC7086"/>
    <w:rsid w:val="00FC7B92"/>
    <w:rsid w:val="00FD15AC"/>
    <w:rsid w:val="00FD24B5"/>
    <w:rsid w:val="00FD2874"/>
    <w:rsid w:val="00FD44E5"/>
    <w:rsid w:val="00FD4F04"/>
    <w:rsid w:val="00FD5695"/>
    <w:rsid w:val="00FD5A37"/>
    <w:rsid w:val="00FD6ACE"/>
    <w:rsid w:val="00FE02F1"/>
    <w:rsid w:val="00FE0316"/>
    <w:rsid w:val="00FE0BE4"/>
    <w:rsid w:val="00FE18FA"/>
    <w:rsid w:val="00FE3DC8"/>
    <w:rsid w:val="00FE79FD"/>
    <w:rsid w:val="00FF17DC"/>
    <w:rsid w:val="00FF3342"/>
    <w:rsid w:val="00FF4113"/>
    <w:rsid w:val="00FF52CD"/>
    <w:rsid w:val="00FF54E1"/>
    <w:rsid w:val="00FF5A6B"/>
    <w:rsid w:val="00FF6CEC"/>
    <w:rsid w:val="00FF745A"/>
    <w:rsid w:val="00FF74E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C68"/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2"/>
      </w:numPr>
      <w:spacing w:after="0"/>
      <w:ind w:left="4188" w:right="142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54DF"/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6B4"/>
    <w:rPr>
      <w:rFonts w:asciiTheme="majorHAnsi" w:eastAsiaTheme="majorEastAsia" w:hAnsiTheme="majorHAnsi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01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Theme="minorHAnsi" w:eastAsia="Cambria" w:hAnsiTheme="minorHAnsi" w:cs="Times New Roman"/>
      <w:sz w:val="2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B4A89"/>
    <w:rPr>
      <w:rFonts w:asciiTheme="minorHAnsi" w:eastAsia="Cambria" w:hAnsiTheme="minorHAns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 w:cs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after="0" w:line="360" w:lineRule="auto"/>
      <w:ind w:left="454"/>
      <w:jc w:val="both"/>
    </w:pPr>
    <w:rPr>
      <w:rFonts w:eastAsia="Times New Roman" w:cs="Arial"/>
      <w:sz w:val="24"/>
      <w:szCs w:val="24"/>
      <w:lang w:eastAsia="it-IT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pPr>
      <w:spacing w:after="0" w:line="240" w:lineRule="auto"/>
    </w:pPr>
    <w:rPr>
      <w:rFonts w:ascii="Calibri Light" w:hAnsi="Calibri Ligh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pPr>
      <w:spacing w:after="0" w:line="240" w:lineRule="auto"/>
    </w:pPr>
    <w:rPr>
      <w:rFonts w:ascii="Calibri Light" w:hAnsi="Calibri Ligh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33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67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C68"/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2"/>
      </w:numPr>
      <w:spacing w:after="0"/>
      <w:ind w:left="4188" w:right="142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54DF"/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6B4"/>
    <w:rPr>
      <w:rFonts w:asciiTheme="majorHAnsi" w:eastAsiaTheme="majorEastAsia" w:hAnsiTheme="majorHAnsi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01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Theme="minorHAnsi" w:eastAsia="Cambria" w:hAnsiTheme="minorHAnsi" w:cs="Times New Roman"/>
      <w:sz w:val="2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B4A89"/>
    <w:rPr>
      <w:rFonts w:asciiTheme="minorHAnsi" w:eastAsia="Cambria" w:hAnsiTheme="minorHAns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 w:cs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after="0" w:line="360" w:lineRule="auto"/>
      <w:ind w:left="454"/>
      <w:jc w:val="both"/>
    </w:pPr>
    <w:rPr>
      <w:rFonts w:eastAsia="Times New Roman" w:cs="Arial"/>
      <w:sz w:val="24"/>
      <w:szCs w:val="24"/>
      <w:lang w:eastAsia="it-IT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pPr>
      <w:spacing w:after="0" w:line="240" w:lineRule="auto"/>
    </w:pPr>
    <w:rPr>
      <w:rFonts w:ascii="Calibri Light" w:hAnsi="Calibri Ligh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pPr>
      <w:spacing w:after="0" w:line="240" w:lineRule="auto"/>
    </w:pPr>
    <w:rPr>
      <w:rFonts w:ascii="Calibri Light" w:hAnsi="Calibri Ligh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33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6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7C14-1AC6-4224-9EFA-36B094A5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A6 - SCHEDA DI AUTOVALUTAZIONE PER IL RISPETTO DEL PRINCIPIO DNSH</vt:lpstr>
    </vt:vector>
  </TitlesOfParts>
  <Company>Hewlett-Packard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A6 - SCHEDA DI AUTOVALUTAZIONE PER IL RISPETTO DEL PRINCIPIO DNSH</dc:title>
  <dc:subject>Allegato A6 - SCHEDA DI AUTOVALUTAZIONE PER IL RISPETTO DEL PRINCIPIO DNSH</dc:subject>
  <dc:creator>Fabio Gargano;c.rossini</dc:creator>
  <cp:lastModifiedBy>c.rossini</cp:lastModifiedBy>
  <cp:revision>3</cp:revision>
  <cp:lastPrinted>2023-12-17T20:13:00Z</cp:lastPrinted>
  <dcterms:created xsi:type="dcterms:W3CDTF">2023-12-28T11:56:00Z</dcterms:created>
  <dcterms:modified xsi:type="dcterms:W3CDTF">2023-12-28T11:57:00Z</dcterms:modified>
</cp:coreProperties>
</file>