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E2" w:rsidRPr="00DC2FF9" w:rsidRDefault="003001E2" w:rsidP="00FE07A9">
      <w:pPr>
        <w:spacing w:line="276" w:lineRule="auto"/>
        <w:jc w:val="center"/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DC2FF9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>Allegato A</w:t>
      </w:r>
      <w:r w:rsidR="0030795D" w:rsidRPr="00DC2FF9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>5</w:t>
      </w:r>
      <w:r w:rsidRPr="00DC2FF9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08420B" w:rsidRPr="00DC2FF9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>–</w:t>
      </w:r>
      <w:r w:rsidRPr="00DC2FF9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 xml:space="preserve"> </w:t>
      </w:r>
      <w:bookmarkEnd w:id="0"/>
      <w:bookmarkEnd w:id="1"/>
      <w:bookmarkEnd w:id="2"/>
      <w:bookmarkEnd w:id="3"/>
      <w:bookmarkEnd w:id="4"/>
      <w:r w:rsidR="006000A9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>V</w:t>
      </w:r>
      <w:r w:rsidR="006000A9" w:rsidRPr="00DC2FF9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>erifica climatica</w:t>
      </w:r>
    </w:p>
    <w:p w:rsidR="0008420B" w:rsidRPr="00DC2FF9" w:rsidRDefault="00AF137F" w:rsidP="00FE07A9">
      <w:pPr>
        <w:spacing w:after="0" w:line="276" w:lineRule="auto"/>
        <w:jc w:val="center"/>
        <w:rPr>
          <w:rFonts w:asciiTheme="minorHAnsi" w:hAnsiTheme="minorHAnsi" w:cstheme="minorHAnsi"/>
          <w:color w:val="2F5496" w:themeColor="accent1" w:themeShade="BF"/>
        </w:rPr>
      </w:pPr>
      <w:r w:rsidRPr="00DC2FF9">
        <w:rPr>
          <w:rFonts w:asciiTheme="minorHAnsi" w:hAnsiTheme="minorHAnsi" w:cstheme="minorHAnsi"/>
          <w:color w:val="2F5496" w:themeColor="accent1" w:themeShade="BF"/>
        </w:rPr>
        <w:t>RIFERIMENTI</w:t>
      </w:r>
      <w:r w:rsidR="00673422" w:rsidRPr="00DC2FF9">
        <w:rPr>
          <w:rFonts w:asciiTheme="minorHAnsi" w:hAnsiTheme="minorHAnsi" w:cstheme="minorHAnsi"/>
          <w:color w:val="2F5496" w:themeColor="accent1" w:themeShade="BF"/>
        </w:rPr>
        <w:t xml:space="preserve"> NORMATIVI</w:t>
      </w:r>
    </w:p>
    <w:p w:rsidR="005B3308" w:rsidRPr="00DC2FF9" w:rsidRDefault="005571C6" w:rsidP="00026268">
      <w:pPr>
        <w:spacing w:beforeLines="40" w:before="96" w:after="0" w:line="276" w:lineRule="auto"/>
        <w:jc w:val="both"/>
        <w:rPr>
          <w:rFonts w:asciiTheme="minorHAnsi" w:hAnsiTheme="minorHAnsi" w:cstheme="minorHAnsi"/>
          <w:b/>
        </w:rPr>
      </w:pPr>
      <w:r w:rsidRPr="00DC2FF9">
        <w:rPr>
          <w:rFonts w:asciiTheme="minorHAnsi" w:hAnsiTheme="minorHAnsi" w:cstheme="minorHAnsi"/>
        </w:rPr>
        <w:t>Il</w:t>
      </w:r>
      <w:r w:rsidR="00673422" w:rsidRPr="00DC2FF9">
        <w:rPr>
          <w:rFonts w:asciiTheme="minorHAnsi" w:hAnsiTheme="minorHAnsi" w:cstheme="minorHAnsi"/>
        </w:rPr>
        <w:t xml:space="preserve"> Regolamento sulle Disposizioni Comuni (Regolamento (UE) 2021/1060 del Parlamento Europeo e del Consiglio del 24 giugno 2021 - RDC) definisce all’art. 2, paragrafo 42, l’</w:t>
      </w:r>
      <w:r w:rsidR="00673422" w:rsidRPr="00DC2FF9">
        <w:rPr>
          <w:rFonts w:asciiTheme="minorHAnsi" w:hAnsiTheme="minorHAnsi" w:cstheme="minorHAnsi"/>
          <w:b/>
        </w:rPr>
        <w:t xml:space="preserve">immunizzazione dagli effetti del clima </w:t>
      </w:r>
      <w:r w:rsidR="00673422" w:rsidRPr="00DC2FF9">
        <w:rPr>
          <w:rFonts w:asciiTheme="minorHAnsi" w:hAnsiTheme="minorHAnsi" w:cstheme="minorHAnsi"/>
        </w:rPr>
        <w:t>come “</w:t>
      </w:r>
      <w:r w:rsidR="00673422" w:rsidRPr="00DC2FF9">
        <w:rPr>
          <w:rFonts w:asciiTheme="minorHAnsi" w:hAnsiTheme="minorHAnsi" w:cstheme="minorHAnsi"/>
          <w:i/>
        </w:rPr>
        <w:t>un processo volto a evitare che le infrastrutture siano vulnerabili ai potenziali impatti climatici a lungo termine, garantendo nel contempo che sia rispettato il principio dell’efficienza energetica al primo posto e che il livello delle emissioni di gas a effetto serra derivanti dal progetto sia coerente con l’obiettivo della neutralità climatica per il 2050</w:t>
      </w:r>
      <w:r w:rsidR="00673422" w:rsidRPr="00DC2FF9">
        <w:rPr>
          <w:rFonts w:asciiTheme="minorHAnsi" w:hAnsiTheme="minorHAnsi" w:cstheme="minorHAnsi"/>
        </w:rPr>
        <w:t>”.</w:t>
      </w:r>
      <w:r w:rsidR="00AF137F" w:rsidRPr="00DC2FF9">
        <w:rPr>
          <w:rFonts w:asciiTheme="minorHAnsi" w:hAnsiTheme="minorHAnsi" w:cstheme="minorHAnsi"/>
        </w:rPr>
        <w:t xml:space="preserve"> </w:t>
      </w:r>
      <w:r w:rsidR="00673422" w:rsidRPr="00DC2FF9">
        <w:rPr>
          <w:rFonts w:asciiTheme="minorHAnsi" w:hAnsiTheme="minorHAnsi" w:cstheme="minorHAnsi"/>
        </w:rPr>
        <w:t xml:space="preserve">Per rendere operativi questi principi, </w:t>
      </w:r>
      <w:r w:rsidRPr="00DC2FF9">
        <w:rPr>
          <w:rFonts w:asciiTheme="minorHAnsi" w:hAnsiTheme="minorHAnsi" w:cstheme="minorHAnsi"/>
        </w:rPr>
        <w:t>ai sensi dell</w:t>
      </w:r>
      <w:r w:rsidR="00673422" w:rsidRPr="00DC2FF9">
        <w:rPr>
          <w:rFonts w:asciiTheme="minorHAnsi" w:hAnsiTheme="minorHAnsi" w:cstheme="minorHAnsi"/>
        </w:rPr>
        <w:t>’art. 73.2 j)</w:t>
      </w:r>
      <w:r w:rsidRPr="00DC2FF9">
        <w:rPr>
          <w:rFonts w:asciiTheme="minorHAnsi" w:hAnsiTheme="minorHAnsi" w:cstheme="minorHAnsi"/>
        </w:rPr>
        <w:t xml:space="preserve"> del RDC,</w:t>
      </w:r>
      <w:r w:rsidR="00673422" w:rsidRPr="00DC2FF9">
        <w:rPr>
          <w:rFonts w:asciiTheme="minorHAnsi" w:hAnsiTheme="minorHAnsi" w:cstheme="minorHAnsi"/>
        </w:rPr>
        <w:t xml:space="preserve"> </w:t>
      </w:r>
      <w:r w:rsidR="003E04C0" w:rsidRPr="00DC2FF9">
        <w:rPr>
          <w:rFonts w:asciiTheme="minorHAnsi" w:hAnsiTheme="minorHAnsi" w:cstheme="minorHAnsi"/>
        </w:rPr>
        <w:t xml:space="preserve">è necessario garantire che tutti gli investimenti in </w:t>
      </w:r>
      <w:r w:rsidR="003E04C0" w:rsidRPr="00DC2FF9">
        <w:rPr>
          <w:rFonts w:asciiTheme="minorHAnsi" w:hAnsiTheme="minorHAnsi" w:cstheme="minorHAnsi"/>
          <w:b/>
          <w:bCs/>
        </w:rPr>
        <w:t>infrastrutture</w:t>
      </w:r>
      <w:r w:rsidR="003E04C0" w:rsidRPr="00DC2FF9">
        <w:rPr>
          <w:rFonts w:asciiTheme="minorHAnsi" w:hAnsiTheme="minorHAnsi" w:cstheme="minorHAnsi"/>
        </w:rPr>
        <w:t xml:space="preserve"> </w:t>
      </w:r>
      <w:r w:rsidR="003E04C0" w:rsidRPr="00DC2FF9">
        <w:rPr>
          <w:rFonts w:asciiTheme="minorHAnsi" w:hAnsiTheme="minorHAnsi" w:cstheme="minorHAnsi"/>
          <w:b/>
        </w:rPr>
        <w:t xml:space="preserve">la cui durata attesa è di almeno cinque anni, siano immuni dagli effetti del clima. </w:t>
      </w:r>
    </w:p>
    <w:p w:rsidR="005571C6" w:rsidRPr="00DC2FF9" w:rsidRDefault="005571C6" w:rsidP="00026268">
      <w:pPr>
        <w:spacing w:beforeLines="40" w:before="96" w:after="0" w:line="276" w:lineRule="auto"/>
        <w:jc w:val="both"/>
        <w:rPr>
          <w:rFonts w:asciiTheme="minorHAnsi" w:hAnsiTheme="minorHAnsi" w:cstheme="minorHAnsi"/>
        </w:rPr>
      </w:pPr>
      <w:r w:rsidRPr="00DC2FF9">
        <w:rPr>
          <w:rFonts w:asciiTheme="minorHAnsi" w:hAnsiTheme="minorHAnsi" w:cstheme="minorHAnsi"/>
        </w:rPr>
        <w:t>La metodologia raccomandata per effettuare la verifica climatica degli investimenti infrastrutturali nel periodo 2021-2027 è descritta nella Comunicazione della Commissione Europea “</w:t>
      </w:r>
      <w:r w:rsidRPr="00DC2FF9">
        <w:rPr>
          <w:rFonts w:asciiTheme="minorHAnsi" w:hAnsiTheme="minorHAnsi" w:cstheme="minorHAnsi"/>
          <w:b/>
        </w:rPr>
        <w:t>Orientamenti tecnici per infrastrutture a prova di clima nel periodo 2021-2027</w:t>
      </w:r>
      <w:r w:rsidRPr="00DC2FF9">
        <w:rPr>
          <w:rFonts w:asciiTheme="minorHAnsi" w:hAnsiTheme="minorHAnsi" w:cstheme="minorHAnsi"/>
        </w:rPr>
        <w:t xml:space="preserve">” (2021/C 373/01), di seguito “Orientamenti tecnici”, pubblicata a settembre 2021 e consultabile al seguente link </w:t>
      </w:r>
      <w:hyperlink r:id="rId9" w:history="1">
        <w:r w:rsidR="003961C7" w:rsidRPr="00DC2FF9">
          <w:rPr>
            <w:rStyle w:val="Collegamentoipertestuale"/>
            <w:rFonts w:asciiTheme="minorHAnsi" w:hAnsiTheme="minorHAnsi" w:cstheme="minorHAnsi"/>
          </w:rPr>
          <w:t>https://eur-lex.europa.eu/legal-content/IT/TXT/PDF/?uri=CELEX:52021XC0916(03)&amp;from=HR</w:t>
        </w:r>
      </w:hyperlink>
    </w:p>
    <w:p w:rsidR="005571C6" w:rsidRPr="00DC2FF9" w:rsidRDefault="005571C6" w:rsidP="00026268">
      <w:pPr>
        <w:spacing w:beforeLines="40" w:before="96" w:after="0" w:line="276" w:lineRule="auto"/>
        <w:jc w:val="both"/>
        <w:rPr>
          <w:rFonts w:asciiTheme="minorHAnsi" w:hAnsiTheme="minorHAnsi" w:cstheme="minorHAnsi"/>
        </w:rPr>
      </w:pPr>
      <w:r w:rsidRPr="00DC2FF9">
        <w:rPr>
          <w:rFonts w:asciiTheme="minorHAnsi" w:hAnsiTheme="minorHAnsi" w:cstheme="minorHAnsi"/>
        </w:rPr>
        <w:t>In coerenza con i suddetti Orientamenti tecnici</w:t>
      </w:r>
      <w:r w:rsidR="00182CAC" w:rsidRPr="00DC2FF9">
        <w:rPr>
          <w:rFonts w:asciiTheme="minorHAnsi" w:hAnsiTheme="minorHAnsi" w:cstheme="minorHAnsi"/>
        </w:rPr>
        <w:t>,</w:t>
      </w:r>
      <w:r w:rsidRPr="00DC2FF9">
        <w:rPr>
          <w:rFonts w:asciiTheme="minorHAnsi" w:hAnsiTheme="minorHAnsi" w:cstheme="minorHAnsi"/>
        </w:rPr>
        <w:t xml:space="preserve"> si specifica </w:t>
      </w:r>
      <w:r w:rsidRPr="00DC2FF9">
        <w:rPr>
          <w:rFonts w:asciiTheme="minorHAnsi" w:hAnsiTheme="minorHAnsi" w:cstheme="minorHAnsi"/>
          <w:b/>
        </w:rPr>
        <w:t>che la valutazione delle vulnerabilità e dei rischi climatici è volta a individuare, valutare e attuare le misure di adattamento ai cambiamenti climatici in relazione al sito in cui si collocano gli interventi e al tipo di progetto</w:t>
      </w:r>
      <w:r w:rsidRPr="00DC2FF9">
        <w:rPr>
          <w:rFonts w:asciiTheme="minorHAnsi" w:hAnsiTheme="minorHAnsi" w:cstheme="minorHAnsi"/>
        </w:rPr>
        <w:t xml:space="preserve">. Se dalla valutazione emerge che il progetto presenta rischi climatici significativi, questi devono essere </w:t>
      </w:r>
      <w:r w:rsidRPr="00DC2FF9">
        <w:rPr>
          <w:rFonts w:asciiTheme="minorHAnsi" w:hAnsiTheme="minorHAnsi" w:cstheme="minorHAnsi"/>
          <w:b/>
        </w:rPr>
        <w:t>gestiti e ridotti a un livello accettabile</w:t>
      </w:r>
      <w:r w:rsidRPr="00DC2FF9">
        <w:rPr>
          <w:rFonts w:asciiTheme="minorHAnsi" w:hAnsiTheme="minorHAnsi" w:cstheme="minorHAnsi"/>
        </w:rPr>
        <w:t xml:space="preserve">. </w:t>
      </w:r>
    </w:p>
    <w:p w:rsidR="005571C6" w:rsidRPr="00DC2FF9" w:rsidRDefault="005571C6" w:rsidP="00026268">
      <w:pPr>
        <w:spacing w:beforeLines="40" w:before="96" w:after="0" w:line="276" w:lineRule="auto"/>
        <w:jc w:val="both"/>
        <w:rPr>
          <w:rFonts w:asciiTheme="minorHAnsi" w:hAnsiTheme="minorHAnsi" w:cstheme="minorHAnsi"/>
        </w:rPr>
      </w:pPr>
      <w:r w:rsidRPr="00DC2FF9">
        <w:rPr>
          <w:rFonts w:asciiTheme="minorHAnsi" w:hAnsiTheme="minorHAnsi" w:cstheme="minorHAnsi"/>
        </w:rPr>
        <w:t xml:space="preserve">Per facilitare il rispetto di questo requisito, il Dipartimento per le Politiche di Coesione della Presidenza del Consiglio dei Ministri ha definito e adottato i propri </w:t>
      </w:r>
      <w:r w:rsidR="00AF137F" w:rsidRPr="00DC2FF9">
        <w:rPr>
          <w:rFonts w:asciiTheme="minorHAnsi" w:hAnsiTheme="minorHAnsi" w:cstheme="minorHAnsi"/>
          <w:b/>
        </w:rPr>
        <w:t>I</w:t>
      </w:r>
      <w:r w:rsidRPr="00DC2FF9">
        <w:rPr>
          <w:rFonts w:asciiTheme="minorHAnsi" w:hAnsiTheme="minorHAnsi" w:cstheme="minorHAnsi"/>
          <w:b/>
        </w:rPr>
        <w:t>ndirizzi per la verifica climatica dei progetti infrastrutturali in Italia</w:t>
      </w:r>
      <w:r w:rsidRPr="00DC2FF9">
        <w:rPr>
          <w:rFonts w:asciiTheme="minorHAnsi" w:hAnsiTheme="minorHAnsi" w:cstheme="minorHAnsi"/>
        </w:rPr>
        <w:t xml:space="preserve"> per il periodo 2021-2027</w:t>
      </w:r>
      <w:r w:rsidR="00AF137F" w:rsidRPr="00DC2FF9">
        <w:rPr>
          <w:rFonts w:asciiTheme="minorHAnsi" w:hAnsiTheme="minorHAnsi" w:cstheme="minorHAnsi"/>
        </w:rPr>
        <w:t xml:space="preserve"> (</w:t>
      </w:r>
      <w:r w:rsidRPr="00DC2FF9">
        <w:rPr>
          <w:rFonts w:asciiTheme="minorHAnsi" w:hAnsiTheme="minorHAnsi" w:cstheme="minorHAnsi"/>
        </w:rPr>
        <w:t>di seguito “Indirizzi”</w:t>
      </w:r>
      <w:r w:rsidR="00AF137F" w:rsidRPr="00DC2FF9">
        <w:rPr>
          <w:rFonts w:asciiTheme="minorHAnsi" w:hAnsiTheme="minorHAnsi" w:cstheme="minorHAnsi"/>
        </w:rPr>
        <w:t>)</w:t>
      </w:r>
      <w:r w:rsidRPr="00DC2FF9">
        <w:rPr>
          <w:rFonts w:asciiTheme="minorHAnsi" w:hAnsiTheme="minorHAnsi" w:cstheme="minorHAnsi"/>
        </w:rPr>
        <w:t xml:space="preserve">, con il supporto dell’iniziativa JASPERS, consultabili al seguente link: </w:t>
      </w:r>
      <w:hyperlink r:id="rId10" w:history="1">
        <w:r w:rsidRPr="00DC2FF9">
          <w:rPr>
            <w:rStyle w:val="Collegamentoipertestuale"/>
            <w:rFonts w:asciiTheme="minorHAnsi" w:hAnsiTheme="minorHAnsi" w:cstheme="minorHAnsi"/>
          </w:rPr>
          <w:t>https://politichecoesione.governo.it/it/politica-di-coesione/la-programmazione-2021-2027/piani-e-programmi-europei-2021-2027/verifica-climatica-dei-progetti-infrastrutturali-finanziati-dalla-politica-di-coesione-2021-2027/</w:t>
        </w:r>
      </w:hyperlink>
      <w:r w:rsidRPr="00DC2FF9">
        <w:rPr>
          <w:rFonts w:asciiTheme="minorHAnsi" w:hAnsiTheme="minorHAnsi" w:cstheme="minorHAnsi"/>
        </w:rPr>
        <w:t xml:space="preserve">  </w:t>
      </w:r>
    </w:p>
    <w:p w:rsidR="005571C6" w:rsidRPr="00DC2FF9" w:rsidRDefault="005571C6" w:rsidP="00FE07A9">
      <w:pPr>
        <w:spacing w:before="240" w:after="0" w:line="276" w:lineRule="auto"/>
        <w:jc w:val="both"/>
        <w:rPr>
          <w:rFonts w:asciiTheme="minorHAnsi" w:hAnsiTheme="minorHAnsi" w:cstheme="minorHAnsi"/>
        </w:rPr>
      </w:pPr>
      <w:r w:rsidRPr="00DC2FF9">
        <w:rPr>
          <w:rFonts w:asciiTheme="minorHAnsi" w:hAnsiTheme="minorHAnsi" w:cstheme="minorHAnsi"/>
        </w:rPr>
        <w:t>Il processo della verifica climatica dei progetti da ammettere a finanziamento è suddiviso in due pilastri di analisi:</w:t>
      </w:r>
    </w:p>
    <w:p w:rsidR="00EA71F9" w:rsidRPr="00DC2FF9" w:rsidRDefault="005571C6" w:rsidP="00FE07A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C2FF9">
        <w:rPr>
          <w:rFonts w:asciiTheme="minorHAnsi" w:hAnsiTheme="minorHAnsi" w:cstheme="minorHAnsi"/>
          <w:b/>
          <w:bCs/>
        </w:rPr>
        <w:t>neutralità climatica/mitigazione</w:t>
      </w:r>
    </w:p>
    <w:p w:rsidR="005571C6" w:rsidRPr="00DC2FF9" w:rsidRDefault="005571C6" w:rsidP="00FE07A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C2FF9">
        <w:rPr>
          <w:rFonts w:asciiTheme="minorHAnsi" w:hAnsiTheme="minorHAnsi" w:cstheme="minorHAnsi"/>
          <w:b/>
          <w:bCs/>
        </w:rPr>
        <w:t>resilienza climatica/adattamento</w:t>
      </w:r>
    </w:p>
    <w:p w:rsidR="00B77C5F" w:rsidRDefault="005571C6" w:rsidP="00B77C5F">
      <w:pPr>
        <w:spacing w:before="100" w:line="276" w:lineRule="auto"/>
        <w:jc w:val="both"/>
        <w:rPr>
          <w:rFonts w:asciiTheme="minorHAnsi" w:hAnsiTheme="minorHAnsi" w:cstheme="minorHAnsi"/>
        </w:rPr>
      </w:pPr>
      <w:r w:rsidRPr="00DC2FF9">
        <w:rPr>
          <w:rFonts w:asciiTheme="minorHAnsi" w:hAnsiTheme="minorHAnsi" w:cstheme="minorHAnsi"/>
        </w:rPr>
        <w:t>Ciascuno dei due pilastri è caratterizzato da due fasi (</w:t>
      </w:r>
      <w:r w:rsidRPr="00DC2FF9">
        <w:rPr>
          <w:rFonts w:asciiTheme="minorHAnsi" w:hAnsiTheme="minorHAnsi" w:cstheme="minorHAnsi"/>
          <w:i/>
          <w:iCs/>
        </w:rPr>
        <w:t>screening</w:t>
      </w:r>
      <w:r w:rsidRPr="00DC2FF9">
        <w:rPr>
          <w:rFonts w:asciiTheme="minorHAnsi" w:hAnsiTheme="minorHAnsi" w:cstheme="minorHAnsi"/>
        </w:rPr>
        <w:t xml:space="preserve"> e analisi dettagliata).</w:t>
      </w:r>
    </w:p>
    <w:p w:rsidR="003E04C0" w:rsidRPr="00DC2FF9" w:rsidRDefault="005571C6" w:rsidP="00B77C5F">
      <w:pPr>
        <w:spacing w:before="100" w:line="276" w:lineRule="auto"/>
        <w:jc w:val="both"/>
        <w:rPr>
          <w:rFonts w:asciiTheme="minorHAnsi" w:hAnsiTheme="minorHAnsi" w:cstheme="minorHAnsi"/>
        </w:rPr>
      </w:pPr>
      <w:r w:rsidRPr="00DC2FF9">
        <w:rPr>
          <w:rFonts w:asciiTheme="minorHAnsi" w:hAnsiTheme="minorHAnsi" w:cstheme="minorHAnsi"/>
        </w:rPr>
        <w:t xml:space="preserve"> Per entrambi i pilastri, la necessità di procedere ad un’analisi dettagliata dipende dall’esito della fase di </w:t>
      </w:r>
      <w:r w:rsidRPr="00DC2FF9">
        <w:rPr>
          <w:rFonts w:asciiTheme="minorHAnsi" w:hAnsiTheme="minorHAnsi" w:cstheme="minorHAnsi"/>
          <w:i/>
          <w:iCs/>
        </w:rPr>
        <w:t>screening</w:t>
      </w:r>
      <w:r w:rsidRPr="00DC2FF9">
        <w:rPr>
          <w:rFonts w:asciiTheme="minorHAnsi" w:hAnsiTheme="minorHAnsi" w:cstheme="minorHAnsi"/>
        </w:rPr>
        <w:t xml:space="preserve">, in un’ottica </w:t>
      </w:r>
      <w:proofErr w:type="spellStart"/>
      <w:r w:rsidRPr="00DC2FF9">
        <w:rPr>
          <w:rFonts w:asciiTheme="minorHAnsi" w:hAnsiTheme="minorHAnsi" w:cstheme="minorHAnsi"/>
          <w:i/>
          <w:iCs/>
        </w:rPr>
        <w:t>risk-based</w:t>
      </w:r>
      <w:proofErr w:type="spellEnd"/>
      <w:r w:rsidRPr="00DC2FF9">
        <w:rPr>
          <w:rFonts w:asciiTheme="minorHAnsi" w:hAnsiTheme="minorHAnsi" w:cstheme="minorHAnsi"/>
        </w:rPr>
        <w:t xml:space="preserve">. </w:t>
      </w:r>
    </w:p>
    <w:tbl>
      <w:tblPr>
        <w:tblStyle w:val="Grigliatabella"/>
        <w:tblW w:w="9180" w:type="dxa"/>
        <w:tblLook w:val="04A0" w:firstRow="1" w:lastRow="0" w:firstColumn="1" w:lastColumn="0" w:noHBand="0" w:noVBand="1"/>
        <w:tblCaption w:val=" un’analisi dettagliata dipende dall’esito della fase di screening, in un’ottica risk-based. "/>
      </w:tblPr>
      <w:tblGrid>
        <w:gridCol w:w="451"/>
        <w:gridCol w:w="2238"/>
        <w:gridCol w:w="6491"/>
      </w:tblGrid>
      <w:tr w:rsidR="00DC2FF9" w:rsidRPr="00DC2FF9" w:rsidTr="00B77C5F">
        <w:trPr>
          <w:trHeight w:val="695"/>
          <w:tblHeader/>
        </w:trPr>
        <w:tc>
          <w:tcPr>
            <w:tcW w:w="2689" w:type="dxa"/>
            <w:gridSpan w:val="2"/>
            <w:vAlign w:val="center"/>
          </w:tcPr>
          <w:p w:rsidR="00DC2FF9" w:rsidRPr="00DC2FF9" w:rsidRDefault="00DC2FF9" w:rsidP="00FE07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sz w:val="18"/>
                <w:szCs w:val="20"/>
              </w:rPr>
              <w:t>Procedura di selezione</w:t>
            </w:r>
          </w:p>
        </w:tc>
        <w:tc>
          <w:tcPr>
            <w:tcW w:w="6491" w:type="dxa"/>
            <w:vAlign w:val="center"/>
          </w:tcPr>
          <w:p w:rsidR="00DC2FF9" w:rsidRPr="0030795D" w:rsidRDefault="00DC2FF9" w:rsidP="00FE07A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795D">
              <w:rPr>
                <w:rFonts w:asciiTheme="minorHAnsi" w:hAnsiTheme="minorHAnsi" w:cstheme="minorHAnsi"/>
                <w:b/>
                <w:sz w:val="18"/>
                <w:szCs w:val="20"/>
              </w:rPr>
              <w:t>PR Puglia 2021-2027, Asse Prioritario III “Mobilità urbana sostenibile”, Azione 3.1 “Interventi per la promozione della mobilità urbana multimodale sostenibile”</w:t>
            </w:r>
          </w:p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795D">
              <w:rPr>
                <w:rFonts w:asciiTheme="minorHAnsi" w:hAnsiTheme="minorHAnsi" w:cstheme="minorHAnsi"/>
                <w:b/>
                <w:sz w:val="18"/>
                <w:szCs w:val="20"/>
              </w:rPr>
              <w:t>Avviso per la selezione di proposte progettuali finalizzate al rinnovo dei mezzi collettivi per l’esercizio dei servizi di TPL urbano e all’acquisto di infrastrutture di ricarica/rifornimento.</w:t>
            </w:r>
          </w:p>
        </w:tc>
      </w:tr>
      <w:tr w:rsidR="00DC2FF9" w:rsidRPr="00DC2FF9" w:rsidTr="00B77C5F">
        <w:trPr>
          <w:trHeight w:val="695"/>
          <w:tblHeader/>
        </w:trPr>
        <w:tc>
          <w:tcPr>
            <w:tcW w:w="451" w:type="dxa"/>
            <w:vMerge w:val="restart"/>
            <w:vAlign w:val="center"/>
          </w:tcPr>
          <w:p w:rsidR="00DC2FF9" w:rsidRPr="00DC2FF9" w:rsidRDefault="00DC2FF9" w:rsidP="00FE07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sz w:val="18"/>
                <w:szCs w:val="20"/>
              </w:rPr>
              <w:t>I</w:t>
            </w:r>
          </w:p>
        </w:tc>
        <w:tc>
          <w:tcPr>
            <w:tcW w:w="2238" w:type="dxa"/>
            <w:vAlign w:val="center"/>
          </w:tcPr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sz w:val="18"/>
                <w:szCs w:val="20"/>
              </w:rPr>
              <w:t xml:space="preserve">Settore di intervento </w:t>
            </w:r>
          </w:p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sz w:val="18"/>
                <w:szCs w:val="20"/>
              </w:rPr>
              <w:t>(mezzi a zero emissioni)</w:t>
            </w:r>
          </w:p>
        </w:tc>
        <w:tc>
          <w:tcPr>
            <w:tcW w:w="6491" w:type="dxa"/>
            <w:vAlign w:val="center"/>
          </w:tcPr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082 – Materiale rotabile di trasporto urbano pulito</w:t>
            </w:r>
          </w:p>
        </w:tc>
      </w:tr>
      <w:tr w:rsidR="00DC2FF9" w:rsidRPr="00DC2FF9" w:rsidTr="00B77C5F">
        <w:trPr>
          <w:trHeight w:val="695"/>
          <w:tblHeader/>
        </w:trPr>
        <w:tc>
          <w:tcPr>
            <w:tcW w:w="451" w:type="dxa"/>
            <w:vMerge/>
            <w:vAlign w:val="center"/>
          </w:tcPr>
          <w:p w:rsidR="00DC2FF9" w:rsidRPr="00DC2FF9" w:rsidRDefault="00DC2FF9" w:rsidP="00FE07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38" w:type="dxa"/>
            <w:vAlign w:val="center"/>
          </w:tcPr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sz w:val="18"/>
                <w:szCs w:val="20"/>
              </w:rPr>
              <w:t xml:space="preserve">Verifica climatica richiesta </w:t>
            </w:r>
          </w:p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sz w:val="18"/>
                <w:szCs w:val="20"/>
              </w:rPr>
              <w:t>(mezzi a zero emissioni)</w:t>
            </w:r>
          </w:p>
        </w:tc>
        <w:tc>
          <w:tcPr>
            <w:tcW w:w="6491" w:type="dxa"/>
            <w:vAlign w:val="center"/>
          </w:tcPr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Neutralità climatica/mitigazione </w:t>
            </w:r>
          </w:p>
        </w:tc>
      </w:tr>
      <w:tr w:rsidR="00DC2FF9" w:rsidRPr="00DC2FF9" w:rsidTr="00B77C5F">
        <w:trPr>
          <w:trHeight w:val="695"/>
          <w:tblHeader/>
        </w:trPr>
        <w:tc>
          <w:tcPr>
            <w:tcW w:w="451" w:type="dxa"/>
            <w:vMerge w:val="restart"/>
            <w:vAlign w:val="center"/>
          </w:tcPr>
          <w:p w:rsidR="00DC2FF9" w:rsidRPr="00DC2FF9" w:rsidRDefault="00DC2FF9" w:rsidP="00FE07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sz w:val="18"/>
                <w:szCs w:val="20"/>
              </w:rPr>
              <w:t>II</w:t>
            </w:r>
          </w:p>
        </w:tc>
        <w:tc>
          <w:tcPr>
            <w:tcW w:w="2238" w:type="dxa"/>
            <w:vAlign w:val="center"/>
          </w:tcPr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sz w:val="18"/>
                <w:szCs w:val="20"/>
              </w:rPr>
              <w:t xml:space="preserve">Settore di intervento </w:t>
            </w:r>
          </w:p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sz w:val="18"/>
                <w:szCs w:val="20"/>
              </w:rPr>
              <w:t>(infrastrutture di ricarica/rifornimento)</w:t>
            </w:r>
          </w:p>
        </w:tc>
        <w:tc>
          <w:tcPr>
            <w:tcW w:w="6491" w:type="dxa"/>
            <w:vAlign w:val="center"/>
          </w:tcPr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086 – Infrastrutture per combustibili alternativi</w:t>
            </w:r>
          </w:p>
        </w:tc>
      </w:tr>
      <w:tr w:rsidR="00DC2FF9" w:rsidRPr="00DC2FF9" w:rsidTr="00B77C5F">
        <w:trPr>
          <w:trHeight w:val="695"/>
          <w:tblHeader/>
        </w:trPr>
        <w:tc>
          <w:tcPr>
            <w:tcW w:w="451" w:type="dxa"/>
            <w:vMerge/>
          </w:tcPr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38" w:type="dxa"/>
            <w:vAlign w:val="center"/>
          </w:tcPr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sz w:val="18"/>
                <w:szCs w:val="20"/>
              </w:rPr>
              <w:t>Verifica climatica richiesta</w:t>
            </w:r>
          </w:p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sz w:val="18"/>
                <w:szCs w:val="20"/>
              </w:rPr>
              <w:t>(infrastrutture di ricarica/rifornimento)</w:t>
            </w:r>
          </w:p>
        </w:tc>
        <w:tc>
          <w:tcPr>
            <w:tcW w:w="6491" w:type="dxa"/>
            <w:vAlign w:val="center"/>
          </w:tcPr>
          <w:p w:rsidR="00DC2FF9" w:rsidRPr="00DC2FF9" w:rsidRDefault="00DC2FF9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DC2FF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Resilienza climatica/adattamento</w:t>
            </w:r>
          </w:p>
        </w:tc>
      </w:tr>
    </w:tbl>
    <w:p w:rsidR="003D7243" w:rsidRDefault="003D7243" w:rsidP="00FE07A9">
      <w:pPr>
        <w:spacing w:before="240" w:after="0" w:line="276" w:lineRule="auto"/>
        <w:jc w:val="both"/>
        <w:rPr>
          <w:rFonts w:asciiTheme="minorHAnsi" w:hAnsiTheme="minorHAnsi" w:cstheme="minorHAnsi"/>
        </w:rPr>
      </w:pPr>
      <w:r w:rsidRPr="00DC2FF9">
        <w:rPr>
          <w:rFonts w:asciiTheme="minorHAnsi" w:hAnsiTheme="minorHAnsi" w:cstheme="minorHAnsi"/>
        </w:rPr>
        <w:t xml:space="preserve">La verifica climatica dell’infrastruttura oggetto della proposta progettuale, che segue, deve essere effettuata da un </w:t>
      </w:r>
      <w:r w:rsidRPr="00DC2FF9">
        <w:rPr>
          <w:rFonts w:asciiTheme="minorHAnsi" w:hAnsiTheme="minorHAnsi" w:cstheme="minorHAnsi"/>
          <w:b/>
        </w:rPr>
        <w:t xml:space="preserve">tecnico iscritto all’Albo professionale di riferimento </w:t>
      </w:r>
      <w:proofErr w:type="spellStart"/>
      <w:r w:rsidRPr="00DC2FF9">
        <w:rPr>
          <w:rFonts w:asciiTheme="minorHAnsi" w:hAnsiTheme="minorHAnsi" w:cstheme="minorHAnsi"/>
          <w:b/>
          <w:i/>
        </w:rPr>
        <w:t>rationae</w:t>
      </w:r>
      <w:proofErr w:type="spellEnd"/>
      <w:r w:rsidRPr="00DC2FF9">
        <w:rPr>
          <w:rFonts w:asciiTheme="minorHAnsi" w:hAnsiTheme="minorHAnsi" w:cstheme="minorHAnsi"/>
          <w:b/>
          <w:i/>
        </w:rPr>
        <w:t xml:space="preserve"> materie</w:t>
      </w:r>
      <w:r w:rsidRPr="00DC2FF9">
        <w:rPr>
          <w:rFonts w:asciiTheme="minorHAnsi" w:hAnsiTheme="minorHAnsi" w:cstheme="minorHAnsi"/>
        </w:rPr>
        <w:t>.</w:t>
      </w:r>
    </w:p>
    <w:p w:rsidR="00401BAB" w:rsidRPr="00FE07A9" w:rsidRDefault="00401BAB" w:rsidP="004941B8">
      <w:pPr>
        <w:spacing w:before="300" w:line="240" w:lineRule="auto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2"/>
        </w:rPr>
      </w:pPr>
      <w:r w:rsidRPr="00FE07A9">
        <w:rPr>
          <w:rFonts w:asciiTheme="minorHAnsi" w:hAnsiTheme="minorHAnsi" w:cstheme="minorHAnsi"/>
          <w:b/>
          <w:bCs/>
          <w:color w:val="2F5496" w:themeColor="accent1" w:themeShade="BF"/>
          <w:sz w:val="22"/>
        </w:rPr>
        <w:t>I – MEZZI A ZERO EMISSIONI</w:t>
      </w:r>
    </w:p>
    <w:p w:rsidR="00391616" w:rsidRPr="00FE07A9" w:rsidRDefault="00FF1E65" w:rsidP="004941B8">
      <w:pPr>
        <w:spacing w:before="100" w:line="240" w:lineRule="auto"/>
        <w:jc w:val="center"/>
        <w:rPr>
          <w:rFonts w:asciiTheme="minorHAnsi" w:hAnsiTheme="minorHAnsi" w:cstheme="minorHAnsi"/>
          <w:b/>
          <w:color w:val="2F5496" w:themeColor="accent1" w:themeShade="BF"/>
          <w:sz w:val="22"/>
        </w:rPr>
      </w:pPr>
      <w:r w:rsidRPr="00FE07A9">
        <w:rPr>
          <w:rFonts w:asciiTheme="minorHAnsi" w:hAnsiTheme="minorHAnsi" w:cstheme="minorHAnsi"/>
          <w:b/>
          <w:color w:val="2F5496" w:themeColor="accent1" w:themeShade="BF"/>
          <w:sz w:val="22"/>
        </w:rPr>
        <w:t>NEUTRALITÀ CLIMATICA/MITIGAZIONE</w:t>
      </w:r>
    </w:p>
    <w:p w:rsidR="00391616" w:rsidRPr="00DC2FF9" w:rsidRDefault="00401BAB" w:rsidP="004941B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proposte progettuali </w:t>
      </w:r>
      <w:r w:rsidR="004E16E2">
        <w:rPr>
          <w:rFonts w:asciiTheme="minorHAnsi" w:hAnsiTheme="minorHAnsi" w:cstheme="minorHAnsi"/>
        </w:rPr>
        <w:t xml:space="preserve">devono avere </w:t>
      </w:r>
      <w:r w:rsidR="00391616" w:rsidRPr="00DC2FF9">
        <w:rPr>
          <w:rFonts w:asciiTheme="minorHAnsi" w:hAnsiTheme="minorHAnsi" w:cstheme="minorHAnsi"/>
        </w:rPr>
        <w:t xml:space="preserve">come obiettivo principale la riduzione delle emissioni e la </w:t>
      </w:r>
      <w:proofErr w:type="spellStart"/>
      <w:r w:rsidR="00391616" w:rsidRPr="00DC2FF9">
        <w:rPr>
          <w:rFonts w:asciiTheme="minorHAnsi" w:hAnsiTheme="minorHAnsi" w:cstheme="minorHAnsi"/>
        </w:rPr>
        <w:t>decarbonizzazione</w:t>
      </w:r>
      <w:proofErr w:type="spellEnd"/>
      <w:r w:rsidR="000D38C2">
        <w:rPr>
          <w:rFonts w:asciiTheme="minorHAnsi" w:hAnsiTheme="minorHAnsi" w:cstheme="minorHAnsi"/>
        </w:rPr>
        <w:t xml:space="preserve">. Pertanto, è necessario </w:t>
      </w:r>
      <w:r w:rsidR="00391616" w:rsidRPr="00DC2FF9">
        <w:rPr>
          <w:rFonts w:asciiTheme="minorHAnsi" w:hAnsiTheme="minorHAnsi" w:cstheme="minorHAnsi"/>
        </w:rPr>
        <w:t xml:space="preserve">procedere al calcolo delle emissioni di CO2 in modo da poterne quantificare l’impatto e </w:t>
      </w:r>
      <w:r w:rsidR="004E16E2">
        <w:rPr>
          <w:rFonts w:asciiTheme="minorHAnsi" w:hAnsiTheme="minorHAnsi" w:cstheme="minorHAnsi"/>
        </w:rPr>
        <w:t xml:space="preserve">popolare </w:t>
      </w:r>
      <w:r w:rsidR="00391616" w:rsidRPr="00DC2FF9">
        <w:rPr>
          <w:rFonts w:asciiTheme="minorHAnsi" w:hAnsiTheme="minorHAnsi" w:cstheme="minorHAnsi"/>
        </w:rPr>
        <w:t>l'indicatore comune di risultato CE n.29 “Emissioni stimate di gas a effetto serra effetto serra”</w:t>
      </w:r>
      <w:r w:rsidR="000D38C2">
        <w:rPr>
          <w:rFonts w:asciiTheme="minorHAnsi" w:hAnsiTheme="minorHAnsi" w:cstheme="minorHAnsi"/>
        </w:rPr>
        <w:t xml:space="preserve"> (</w:t>
      </w:r>
      <w:r w:rsidR="000D38C2" w:rsidRPr="000D38C2">
        <w:rPr>
          <w:rFonts w:asciiTheme="minorHAnsi" w:hAnsiTheme="minorHAnsi" w:cstheme="minorHAnsi"/>
          <w:i/>
          <w:iCs/>
        </w:rPr>
        <w:t>cfr</w:t>
      </w:r>
      <w:r w:rsidR="000D38C2">
        <w:rPr>
          <w:rFonts w:asciiTheme="minorHAnsi" w:hAnsiTheme="minorHAnsi" w:cstheme="minorHAnsi"/>
        </w:rPr>
        <w:t>. Indirizzi per la verifica climatica dei progetti infrastrutturali in Italia per il periodo 2021-2027 – par. 2.1)</w:t>
      </w:r>
      <w:r w:rsidR="00391616" w:rsidRPr="00DC2FF9">
        <w:rPr>
          <w:rFonts w:asciiTheme="minorHAnsi" w:hAnsiTheme="minorHAnsi" w:cstheme="minorHAnsi"/>
        </w:rPr>
        <w:t>.</w:t>
      </w:r>
    </w:p>
    <w:p w:rsidR="0030795D" w:rsidRDefault="004E16E2" w:rsidP="00FE07A9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fine di effettuare una v</w:t>
      </w:r>
      <w:r w:rsidR="0030795D" w:rsidRPr="00DC2FF9">
        <w:rPr>
          <w:rFonts w:asciiTheme="minorHAnsi" w:hAnsiTheme="minorHAnsi" w:cstheme="minorHAnsi"/>
        </w:rPr>
        <w:t xml:space="preserve">alutazione preliminare del livello atteso di emissioni </w:t>
      </w:r>
      <w:r>
        <w:rPr>
          <w:rFonts w:asciiTheme="minorHAnsi" w:hAnsiTheme="minorHAnsi" w:cstheme="minorHAnsi"/>
        </w:rPr>
        <w:t xml:space="preserve">delle proposte progettuali è possibile effettuare </w:t>
      </w:r>
      <w:r w:rsidR="0030795D" w:rsidRPr="00DC2FF9">
        <w:rPr>
          <w:rFonts w:asciiTheme="minorHAnsi" w:hAnsiTheme="minorHAnsi" w:cstheme="minorHAnsi"/>
        </w:rPr>
        <w:t xml:space="preserve">un’analisi quantitativa specifica, oppure un’analisi (qualitativa) di tipo comparativo, </w:t>
      </w:r>
      <w:r w:rsidR="00EB1D2C">
        <w:rPr>
          <w:rFonts w:asciiTheme="minorHAnsi" w:hAnsiTheme="minorHAnsi" w:cstheme="minorHAnsi"/>
        </w:rPr>
        <w:t xml:space="preserve">prendendo </w:t>
      </w:r>
      <w:r w:rsidR="0030795D" w:rsidRPr="00DC2FF9">
        <w:rPr>
          <w:rFonts w:asciiTheme="minorHAnsi" w:hAnsiTheme="minorHAnsi" w:cstheme="minorHAnsi"/>
        </w:rPr>
        <w:t xml:space="preserve">a riferimento progetti analoghi sviluppati in passato e altre informazioni </w:t>
      </w:r>
      <w:r w:rsidR="00EB1D2C">
        <w:rPr>
          <w:rFonts w:asciiTheme="minorHAnsi" w:hAnsiTheme="minorHAnsi" w:cstheme="minorHAnsi"/>
        </w:rPr>
        <w:t>presenti nella letteratura scientifica</w:t>
      </w:r>
      <w:r w:rsidR="0030795D" w:rsidRPr="00DC2FF9">
        <w:rPr>
          <w:rFonts w:asciiTheme="minorHAnsi" w:hAnsiTheme="minorHAnsi" w:cstheme="minorHAnsi"/>
        </w:rPr>
        <w:t>.</w:t>
      </w:r>
    </w:p>
    <w:p w:rsidR="00A818EA" w:rsidRDefault="00555B0A" w:rsidP="00A818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metodologia da utilizzare è stata definita dalla Banca Europea degli Investimenti (BEI) consultabile al seguente link: </w:t>
      </w:r>
    </w:p>
    <w:p w:rsidR="00555B0A" w:rsidRPr="00555B0A" w:rsidRDefault="00EB6AD0" w:rsidP="00A818EA">
      <w:pPr>
        <w:spacing w:line="276" w:lineRule="auto"/>
        <w:jc w:val="both"/>
        <w:rPr>
          <w:rFonts w:asciiTheme="minorHAnsi" w:hAnsiTheme="minorHAnsi" w:cstheme="minorHAnsi"/>
          <w:i/>
          <w:u w:val="single"/>
        </w:rPr>
      </w:pPr>
      <w:hyperlink r:id="rId11" w:history="1">
        <w:r w:rsidR="00555B0A" w:rsidRPr="00D141F9">
          <w:rPr>
            <w:rStyle w:val="Collegamentoipertestuale"/>
            <w:rFonts w:asciiTheme="minorHAnsi" w:hAnsiTheme="minorHAnsi" w:cstheme="minorHAnsi"/>
          </w:rPr>
          <w:t>https://www.eib.org/attachments/lucalli/eib_project_carbon_footprint_methodologies_2023_en.pdf</w:t>
        </w:r>
      </w:hyperlink>
      <w:r w:rsidR="00555B0A">
        <w:rPr>
          <w:rFonts w:asciiTheme="minorHAnsi" w:hAnsiTheme="minorHAnsi" w:cstheme="minorHAns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SCREENING DELLA NEUTRALITÀ CLIMATICA (obbligatorio)"/>
      </w:tblPr>
      <w:tblGrid>
        <w:gridCol w:w="2308"/>
        <w:gridCol w:w="6980"/>
      </w:tblGrid>
      <w:tr w:rsidR="00EB1D2C" w:rsidTr="00B77C5F">
        <w:trPr>
          <w:trHeight w:val="457"/>
          <w:tblHeader/>
        </w:trPr>
        <w:tc>
          <w:tcPr>
            <w:tcW w:w="9771" w:type="dxa"/>
            <w:gridSpan w:val="2"/>
            <w:shd w:val="clear" w:color="auto" w:fill="D9D9D9" w:themeFill="background1" w:themeFillShade="D9"/>
            <w:vAlign w:val="center"/>
          </w:tcPr>
          <w:p w:rsidR="00EB1D2C" w:rsidRPr="00184524" w:rsidRDefault="00184524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84524">
              <w:rPr>
                <w:rFonts w:asciiTheme="minorHAnsi" w:hAnsiTheme="minorHAnsi" w:cstheme="minorHAnsi"/>
                <w:b/>
                <w:bCs/>
                <w:i/>
                <w:iCs/>
              </w:rPr>
              <w:t>SCREENING DELLA NEUTRALITÀ CLIMATICA (obbligatorio)</w:t>
            </w:r>
          </w:p>
        </w:tc>
      </w:tr>
      <w:tr w:rsidR="00EB1D2C" w:rsidTr="00B77C5F">
        <w:trPr>
          <w:trHeight w:val="1282"/>
          <w:tblHeader/>
        </w:trPr>
        <w:tc>
          <w:tcPr>
            <w:tcW w:w="2405" w:type="dxa"/>
            <w:vMerge w:val="restart"/>
            <w:vAlign w:val="center"/>
          </w:tcPr>
          <w:p w:rsidR="00EB1D2C" w:rsidRDefault="00EB1D2C" w:rsidP="00FE07A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 di analisi</w:t>
            </w:r>
          </w:p>
        </w:tc>
        <w:tc>
          <w:tcPr>
            <w:tcW w:w="7366" w:type="dxa"/>
          </w:tcPr>
          <w:p w:rsidR="00FE07A9" w:rsidRDefault="00FE07A9" w:rsidP="00FE07A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:rsidR="00EB1D2C" w:rsidRP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EB1D2C">
              <w:rPr>
                <w:rFonts w:asciiTheme="minorHAnsi" w:hAnsiTheme="minorHAnsi" w:cstheme="minorHAnsi"/>
                <w:i/>
                <w:iCs/>
              </w:rPr>
              <w:t>Barrare la casella appropriata:</w:t>
            </w:r>
          </w:p>
          <w:p w:rsidR="00EB1D2C" w:rsidRPr="00EB1D2C" w:rsidRDefault="00EB1D2C" w:rsidP="00FE07A9">
            <w:pPr>
              <w:pStyle w:val="Paragrafoelenco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B1D2C">
              <w:rPr>
                <w:rFonts w:asciiTheme="minorHAnsi" w:hAnsiTheme="minorHAnsi" w:cstheme="minorHAnsi"/>
                <w:b/>
                <w:bCs/>
              </w:rPr>
              <w:t>quantitativa</w:t>
            </w:r>
          </w:p>
          <w:p w:rsidR="00EB1D2C" w:rsidRPr="00EB1D2C" w:rsidRDefault="00EB1D2C" w:rsidP="00FE07A9">
            <w:pPr>
              <w:pStyle w:val="Paragrafoelenco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EB1D2C">
              <w:rPr>
                <w:rFonts w:asciiTheme="minorHAnsi" w:hAnsiTheme="minorHAnsi" w:cstheme="minorHAnsi"/>
                <w:b/>
                <w:bCs/>
              </w:rPr>
              <w:t>qualitativa</w:t>
            </w:r>
          </w:p>
        </w:tc>
      </w:tr>
      <w:tr w:rsidR="00EB1D2C" w:rsidTr="00B77C5F">
        <w:trPr>
          <w:trHeight w:val="862"/>
          <w:tblHeader/>
        </w:trPr>
        <w:tc>
          <w:tcPr>
            <w:tcW w:w="2405" w:type="dxa"/>
            <w:vMerge/>
          </w:tcPr>
          <w:p w:rsid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66" w:type="dxa"/>
            <w:vAlign w:val="center"/>
          </w:tcPr>
          <w:p w:rsidR="00FE07A9" w:rsidRDefault="00FE07A9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EB1D2C" w:rsidRP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B1D2C">
              <w:rPr>
                <w:rFonts w:asciiTheme="minorHAnsi" w:hAnsiTheme="minorHAnsi" w:cstheme="minorHAnsi"/>
              </w:rPr>
              <w:t>Specificare le motivazioni che hanno determinato la scelta della tipologia di analisi:</w:t>
            </w:r>
          </w:p>
          <w:p w:rsid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1D2C" w:rsidTr="00B77C5F">
        <w:trPr>
          <w:tblHeader/>
        </w:trPr>
        <w:tc>
          <w:tcPr>
            <w:tcW w:w="2405" w:type="dxa"/>
            <w:vMerge w:val="restart"/>
            <w:vAlign w:val="center"/>
          </w:tcPr>
          <w:p w:rsidR="00EB1D2C" w:rsidRDefault="00EB1D2C" w:rsidP="00FE07A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Dati utilizzati </w:t>
            </w:r>
          </w:p>
        </w:tc>
        <w:tc>
          <w:tcPr>
            <w:tcW w:w="7366" w:type="dxa"/>
            <w:vAlign w:val="center"/>
          </w:tcPr>
          <w:p w:rsidR="00FE07A9" w:rsidRDefault="00FE07A9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Nel caso di </w:t>
            </w:r>
            <w:r w:rsidRPr="00EB1D2C">
              <w:rPr>
                <w:rFonts w:asciiTheme="minorHAnsi" w:hAnsiTheme="minorHAnsi" w:cstheme="minorHAnsi"/>
                <w:i/>
                <w:iCs/>
              </w:rPr>
              <w:t xml:space="preserve">analisi </w:t>
            </w:r>
            <w:r w:rsidRPr="00EB1D2C">
              <w:rPr>
                <w:rFonts w:asciiTheme="minorHAnsi" w:hAnsiTheme="minorHAnsi" w:cstheme="minorHAnsi"/>
                <w:b/>
                <w:bCs/>
                <w:i/>
                <w:iCs/>
              </w:rPr>
              <w:t>quantitativa</w:t>
            </w:r>
            <w:r>
              <w:rPr>
                <w:rFonts w:asciiTheme="minorHAnsi" w:hAnsiTheme="minorHAnsi" w:cstheme="minorHAnsi"/>
              </w:rPr>
              <w:t>, definire quali dati sono stati utilizzati per determinare la stima quantitativa delle emissioni, differenziando:</w:t>
            </w:r>
          </w:p>
          <w:p w:rsidR="00EB1D2C" w:rsidRPr="00EB1D2C" w:rsidRDefault="00EB1D2C" w:rsidP="00FE07A9">
            <w:pPr>
              <w:numPr>
                <w:ilvl w:val="1"/>
                <w:numId w:val="6"/>
              </w:numPr>
              <w:spacing w:line="276" w:lineRule="auto"/>
              <w:ind w:left="4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EB1D2C">
              <w:rPr>
                <w:rFonts w:asciiTheme="minorHAnsi" w:hAnsiTheme="minorHAnsi" w:cstheme="minorHAnsi"/>
              </w:rPr>
              <w:t>missioni Assolute (anno standard di operazioni)</w:t>
            </w:r>
          </w:p>
          <w:p w:rsidR="00FE07A9" w:rsidRDefault="00EB1D2C" w:rsidP="00FE07A9">
            <w:pPr>
              <w:numPr>
                <w:ilvl w:val="1"/>
                <w:numId w:val="6"/>
              </w:numPr>
              <w:spacing w:line="276" w:lineRule="auto"/>
              <w:ind w:left="4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EB1D2C">
              <w:rPr>
                <w:rFonts w:asciiTheme="minorHAnsi" w:hAnsiTheme="minorHAnsi" w:cstheme="minorHAnsi"/>
              </w:rPr>
              <w:t>missioni Relative (anno standard di operazioni)</w:t>
            </w:r>
          </w:p>
          <w:p w:rsidR="00FE07A9" w:rsidRPr="00FE07A9" w:rsidRDefault="00FE07A9" w:rsidP="00FE07A9">
            <w:pPr>
              <w:spacing w:line="276" w:lineRule="auto"/>
              <w:ind w:left="4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1D2C" w:rsidTr="00B77C5F">
        <w:trPr>
          <w:trHeight w:val="1242"/>
          <w:tblHeader/>
        </w:trPr>
        <w:tc>
          <w:tcPr>
            <w:tcW w:w="2405" w:type="dxa"/>
            <w:vMerge/>
          </w:tcPr>
          <w:p w:rsid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66" w:type="dxa"/>
          </w:tcPr>
          <w:p w:rsidR="00FE07A9" w:rsidRDefault="00FE07A9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Nel caso di </w:t>
            </w:r>
            <w:r w:rsidRPr="00EB1D2C">
              <w:rPr>
                <w:rFonts w:asciiTheme="minorHAnsi" w:hAnsiTheme="minorHAnsi" w:cstheme="minorHAnsi"/>
                <w:i/>
                <w:iCs/>
              </w:rPr>
              <w:t>analisi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B1D2C">
              <w:rPr>
                <w:rFonts w:asciiTheme="minorHAnsi" w:hAnsiTheme="minorHAnsi" w:cstheme="minorHAnsi"/>
                <w:b/>
                <w:bCs/>
                <w:i/>
                <w:iCs/>
              </w:rPr>
              <w:t>qualitativa</w:t>
            </w:r>
            <w:r>
              <w:rPr>
                <w:rFonts w:asciiTheme="minorHAnsi" w:hAnsiTheme="minorHAnsi" w:cstheme="minorHAnsi"/>
              </w:rPr>
              <w:t xml:space="preserve">, indicare i riferimenti utilizzati e le relative giustificazioni argomentandone la scelta. </w:t>
            </w:r>
          </w:p>
          <w:p w:rsid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1D2C" w:rsidTr="00B77C5F">
        <w:trPr>
          <w:tblHeader/>
        </w:trPr>
        <w:tc>
          <w:tcPr>
            <w:tcW w:w="2405" w:type="dxa"/>
            <w:vAlign w:val="center"/>
          </w:tcPr>
          <w:p w:rsidR="00EB1D2C" w:rsidRDefault="00EB1D2C" w:rsidP="00FE07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B1D2C">
              <w:rPr>
                <w:rFonts w:asciiTheme="minorHAnsi" w:hAnsiTheme="minorHAnsi" w:cstheme="minorHAnsi"/>
              </w:rPr>
              <w:t>Risultati ottenuti e conclusioni</w:t>
            </w:r>
            <w:r>
              <w:rPr>
                <w:rFonts w:asciiTheme="minorHAnsi" w:hAnsiTheme="minorHAnsi" w:cstheme="minorHAnsi"/>
              </w:rPr>
              <w:t xml:space="preserve"> dell’analisi</w:t>
            </w:r>
          </w:p>
        </w:tc>
        <w:tc>
          <w:tcPr>
            <w:tcW w:w="7366" w:type="dxa"/>
          </w:tcPr>
          <w:p w:rsidR="00FE07A9" w:rsidRDefault="00FE07A9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B1D2C">
              <w:rPr>
                <w:rFonts w:asciiTheme="minorHAnsi" w:hAnsiTheme="minorHAnsi" w:cstheme="minorHAnsi"/>
              </w:rPr>
              <w:t>Specificare le motivazioni che hanno determinato l’esito dell’analisi</w:t>
            </w:r>
          </w:p>
          <w:p w:rsid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EB1D2C" w:rsidRDefault="00EB1D2C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84524" w:rsidRPr="004941B8" w:rsidRDefault="00184524" w:rsidP="004941B8">
      <w:pPr>
        <w:spacing w:before="300" w:line="240" w:lineRule="auto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2"/>
        </w:rPr>
      </w:pPr>
      <w:r w:rsidRPr="004941B8">
        <w:rPr>
          <w:rFonts w:asciiTheme="minorHAnsi" w:hAnsiTheme="minorHAnsi" w:cstheme="minorHAnsi"/>
          <w:b/>
          <w:bCs/>
          <w:color w:val="2F5496" w:themeColor="accent1" w:themeShade="BF"/>
          <w:sz w:val="22"/>
        </w:rPr>
        <w:t>II – INFRASTRUTTURE DI RICARICA/RIFORNIMENTO</w:t>
      </w:r>
    </w:p>
    <w:p w:rsidR="0005312C" w:rsidRPr="004941B8" w:rsidRDefault="00574FC3" w:rsidP="004941B8">
      <w:pPr>
        <w:spacing w:before="100" w:line="240" w:lineRule="auto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2"/>
        </w:rPr>
      </w:pPr>
      <w:r w:rsidRPr="004941B8">
        <w:rPr>
          <w:rFonts w:asciiTheme="minorHAnsi" w:hAnsiTheme="minorHAnsi" w:cstheme="minorHAnsi"/>
          <w:b/>
          <w:bCs/>
          <w:color w:val="2F5496" w:themeColor="accent1" w:themeShade="BF"/>
          <w:sz w:val="22"/>
        </w:rPr>
        <w:t>VERIFICA DI RESILIENZA CLIMATICA (Adattamento)</w:t>
      </w:r>
    </w:p>
    <w:p w:rsidR="00404EF7" w:rsidRPr="00953A94" w:rsidRDefault="00574FC3" w:rsidP="00026268">
      <w:pPr>
        <w:spacing w:beforeLines="40" w:before="96" w:afterLines="40" w:after="96" w:line="276" w:lineRule="auto"/>
        <w:jc w:val="both"/>
        <w:rPr>
          <w:rFonts w:asciiTheme="minorHAnsi" w:hAnsiTheme="minorHAnsi" w:cstheme="minorHAnsi"/>
          <w:color w:val="2F5496" w:themeColor="accent1" w:themeShade="BF"/>
        </w:rPr>
      </w:pPr>
      <w:r w:rsidRPr="00DC2FF9">
        <w:rPr>
          <w:rFonts w:asciiTheme="minorHAnsi" w:hAnsiTheme="minorHAnsi" w:cstheme="minorHAnsi"/>
        </w:rPr>
        <w:t xml:space="preserve">La verifica mira a garantire un </w:t>
      </w:r>
      <w:r w:rsidRPr="00DC2FF9">
        <w:rPr>
          <w:rFonts w:asciiTheme="minorHAnsi" w:hAnsiTheme="minorHAnsi" w:cstheme="minorHAnsi"/>
          <w:b/>
        </w:rPr>
        <w:t>livello adeguato di resilienza dell'infrastruttura agli impatti dei cambiamenti climatici nel corso del suo intero ciclo di vita,</w:t>
      </w:r>
      <w:r w:rsidRPr="00DC2FF9">
        <w:rPr>
          <w:rFonts w:asciiTheme="minorHAnsi" w:hAnsiTheme="minorHAnsi" w:cstheme="minorHAnsi"/>
        </w:rPr>
        <w:t xml:space="preserve"> individuando i potenziali pericoli climatici significativi e i rischi a essi correlati per il progetto.</w:t>
      </w:r>
    </w:p>
    <w:tbl>
      <w:tblPr>
        <w:tblStyle w:val="Grigliatabella"/>
        <w:tblW w:w="9776" w:type="dxa"/>
        <w:tblLook w:val="04A0" w:firstRow="1" w:lastRow="0" w:firstColumn="1" w:lastColumn="0" w:noHBand="0" w:noVBand="1"/>
        <w:tblCaption w:val="SCREENING DELLE VULNERABILITÀ (obbligatoria)"/>
      </w:tblPr>
      <w:tblGrid>
        <w:gridCol w:w="9776"/>
      </w:tblGrid>
      <w:tr w:rsidR="00404EF7" w:rsidRPr="00DC2FF9" w:rsidTr="00B77C5F">
        <w:trPr>
          <w:trHeight w:val="572"/>
          <w:tblHeader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BB7A54" w:rsidRPr="00DC2FF9" w:rsidRDefault="00574FC3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D9D9D9" w:themeFill="background1" w:themeFillShade="D9"/>
              </w:rPr>
            </w:pPr>
            <w:r w:rsidRPr="00DC2FF9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</w:rPr>
              <w:t xml:space="preserve">SCREENING </w:t>
            </w:r>
            <w:r w:rsidRPr="00DC2FF9">
              <w:rPr>
                <w:rFonts w:asciiTheme="minorHAnsi" w:hAnsiTheme="minorHAnsi" w:cstheme="minorHAnsi"/>
                <w:b/>
                <w:bCs/>
                <w:shd w:val="clear" w:color="auto" w:fill="D9D9D9" w:themeFill="background1" w:themeFillShade="D9"/>
              </w:rPr>
              <w:t xml:space="preserve">DELLE VULNERABILITÀ </w:t>
            </w:r>
            <w:r w:rsidRPr="00DC2FF9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</w:rPr>
              <w:t>(obbligatoria)</w:t>
            </w:r>
          </w:p>
        </w:tc>
      </w:tr>
      <w:tr w:rsidR="00404EF7" w:rsidRPr="00DC2FF9" w:rsidTr="00B77C5F">
        <w:trPr>
          <w:trHeight w:val="1168"/>
          <w:tblHeader/>
        </w:trPr>
        <w:tc>
          <w:tcPr>
            <w:tcW w:w="9776" w:type="dxa"/>
            <w:vAlign w:val="center"/>
          </w:tcPr>
          <w:p w:rsidR="00404EF7" w:rsidRPr="00DC2FF9" w:rsidRDefault="003D5A75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 xml:space="preserve">La valutazione del livello atteso di </w:t>
            </w:r>
            <w:r w:rsidRPr="00DC2FF9">
              <w:rPr>
                <w:rFonts w:asciiTheme="minorHAnsi" w:hAnsiTheme="minorHAnsi" w:cstheme="minorHAnsi"/>
                <w:b/>
                <w:bCs/>
              </w:rPr>
              <w:t>rischio climatico dell’investimento</w:t>
            </w:r>
            <w:r w:rsidRPr="00DC2FF9">
              <w:rPr>
                <w:rFonts w:asciiTheme="minorHAnsi" w:hAnsiTheme="minorHAnsi" w:cstheme="minorHAnsi"/>
              </w:rPr>
              <w:t xml:space="preserve"> varia sulla base dell’ubicazione (esposizione) e del livello potenziale di impatto degli eventi climatici sul progetto e i suoi componenti (sensibilità).</w:t>
            </w:r>
          </w:p>
        </w:tc>
      </w:tr>
      <w:tr w:rsidR="00005A37" w:rsidRPr="00DC2FF9" w:rsidTr="00B77C5F">
        <w:trPr>
          <w:trHeight w:val="414"/>
          <w:tblHeader/>
        </w:trPr>
        <w:tc>
          <w:tcPr>
            <w:tcW w:w="9776" w:type="dxa"/>
            <w:shd w:val="clear" w:color="auto" w:fill="E7E6E6" w:themeFill="background2"/>
            <w:vAlign w:val="center"/>
          </w:tcPr>
          <w:p w:rsidR="00005A37" w:rsidRPr="00DC2FF9" w:rsidRDefault="00005A37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  <w:b/>
                <w:bCs/>
              </w:rPr>
              <w:t>I –</w:t>
            </w:r>
            <w:r w:rsidR="00135138" w:rsidRPr="00DC2FF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C2FF9">
              <w:rPr>
                <w:rFonts w:asciiTheme="minorHAnsi" w:hAnsiTheme="minorHAnsi" w:cstheme="minorHAnsi"/>
                <w:b/>
                <w:bCs/>
              </w:rPr>
              <w:t>ANALISI DELL’ESPOSIZIONE ATTUALE E FUTURA</w:t>
            </w:r>
          </w:p>
        </w:tc>
      </w:tr>
      <w:tr w:rsidR="00005A37" w:rsidRPr="00DC2FF9" w:rsidTr="00B77C5F">
        <w:trPr>
          <w:trHeight w:val="3959"/>
          <w:tblHeader/>
        </w:trPr>
        <w:tc>
          <w:tcPr>
            <w:tcW w:w="9776" w:type="dxa"/>
            <w:vAlign w:val="center"/>
          </w:tcPr>
          <w:p w:rsidR="00AD0962" w:rsidRPr="00650F88" w:rsidRDefault="00AD0962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50F88">
              <w:rPr>
                <w:rFonts w:asciiTheme="minorHAnsi" w:hAnsiTheme="minorHAnsi" w:cstheme="minorHAnsi"/>
              </w:rPr>
              <w:t xml:space="preserve">L’analisi è volta a determinare quali pericoli climatici siano attesi in relazione all’ubicazione prevista per il progetto, indipendentemente dalla tipologia. </w:t>
            </w:r>
          </w:p>
          <w:p w:rsidR="00AD0962" w:rsidRDefault="00AD0962" w:rsidP="00FE07A9">
            <w:pPr>
              <w:spacing w:line="276" w:lineRule="auto"/>
              <w:jc w:val="both"/>
              <w:rPr>
                <w:rStyle w:val="Collegamentoipertestuale"/>
                <w:rFonts w:asciiTheme="minorHAnsi" w:hAnsiTheme="minorHAnsi" w:cstheme="minorHAnsi"/>
              </w:rPr>
            </w:pPr>
            <w:r w:rsidRPr="00650F88">
              <w:rPr>
                <w:rFonts w:asciiTheme="minorHAnsi" w:hAnsiTheme="minorHAnsi" w:cstheme="minorHAnsi"/>
              </w:rPr>
              <w:t xml:space="preserve">La fonte di dati per questa analisi, con riferimento a informazioni e scenari climatici relativi al territorio pugliese, sono contenuti nelle </w:t>
            </w:r>
            <w:r w:rsidRPr="00650F88">
              <w:rPr>
                <w:rFonts w:asciiTheme="minorHAnsi" w:hAnsiTheme="minorHAnsi" w:cstheme="minorHAnsi"/>
                <w:b/>
                <w:bCs/>
              </w:rPr>
              <w:t>Mappe Climatiche Regionali</w:t>
            </w:r>
            <w:r w:rsidRPr="00650F88">
              <w:rPr>
                <w:rFonts w:asciiTheme="minorHAnsi" w:hAnsiTheme="minorHAnsi" w:cstheme="minorHAnsi"/>
              </w:rPr>
              <w:t>, elaborate all’interno del</w:t>
            </w:r>
            <w:r>
              <w:rPr>
                <w:rFonts w:asciiTheme="minorHAnsi" w:hAnsiTheme="minorHAnsi" w:cstheme="minorHAnsi"/>
              </w:rPr>
              <w:t xml:space="preserve"> documento “</w:t>
            </w:r>
            <w:r w:rsidRPr="006D056A">
              <w:rPr>
                <w:rFonts w:asciiTheme="minorHAnsi" w:hAnsiTheme="minorHAnsi" w:cstheme="minorHAnsi"/>
              </w:rPr>
              <w:t>Indirizzi per la stesura della Strategia Regionale di adattamento ai cambiamenti climatici (SRACC)</w:t>
            </w:r>
            <w:r>
              <w:rPr>
                <w:rFonts w:asciiTheme="minorHAnsi" w:hAnsiTheme="minorHAnsi" w:cstheme="minorHAnsi"/>
              </w:rPr>
              <w:t xml:space="preserve">” </w:t>
            </w:r>
            <w:r w:rsidRPr="00650F88">
              <w:rPr>
                <w:rFonts w:asciiTheme="minorHAnsi" w:hAnsiTheme="minorHAnsi" w:cstheme="minorHAnsi"/>
              </w:rPr>
              <w:t>approvat</w:t>
            </w:r>
            <w:r>
              <w:rPr>
                <w:rFonts w:asciiTheme="minorHAnsi" w:hAnsiTheme="minorHAnsi" w:cstheme="minorHAnsi"/>
              </w:rPr>
              <w:t>o</w:t>
            </w:r>
            <w:r w:rsidRPr="00650F88">
              <w:rPr>
                <w:rFonts w:asciiTheme="minorHAnsi" w:hAnsiTheme="minorHAnsi" w:cstheme="minorHAnsi"/>
              </w:rPr>
              <w:t xml:space="preserve"> con Deliberazione di Giunta Regionale n. 1670 del 27/11/2023  e consultabile al seguente link: </w:t>
            </w:r>
            <w:hyperlink r:id="rId12" w:history="1">
              <w:r w:rsidRPr="00650F88">
                <w:rPr>
                  <w:rStyle w:val="Collegamentoipertestuale"/>
                  <w:rFonts w:asciiTheme="minorHAnsi" w:hAnsiTheme="minorHAnsi" w:cstheme="minorHAnsi"/>
                </w:rPr>
                <w:t>https://www.regione.puglia.it/web/ambiente/-/avvio-consultazione-pubblica-della-documentazione-tecnico-scientifica-e-delle-mappe-climatiche-regionali-del-documento-indirizzi-per-la-stesura-della-strategia-regionale-di-adattamento-ai-cambiamenti-climatici-sracc-comprensivo-di-allegati-e-delle-linee-g</w:t>
              </w:r>
            </w:hyperlink>
          </w:p>
          <w:p w:rsidR="00005A37" w:rsidRPr="00DC2FF9" w:rsidRDefault="00AD0962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D29F7"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  <w:t>Si precisa che tali documenti saranno oggetto di aggiornamento tecnico e hanno il fine di descrivere, attraverso dei modelli previsionali, l’evoluzione del territorio rispetto a determinati pericoli legati ai fenomeni climatici. Si rimanda pertanto alle note metodologiche del documento di indirizzo per la classificazione del rischio.</w:t>
            </w:r>
          </w:p>
        </w:tc>
      </w:tr>
      <w:tr w:rsidR="00005A37" w:rsidRPr="00DC2FF9" w:rsidTr="00B77C5F">
        <w:trPr>
          <w:trHeight w:val="1412"/>
          <w:tblHeader/>
        </w:trPr>
        <w:tc>
          <w:tcPr>
            <w:tcW w:w="9776" w:type="dxa"/>
            <w:vAlign w:val="center"/>
          </w:tcPr>
          <w:p w:rsidR="00005A37" w:rsidRPr="00DC2FF9" w:rsidRDefault="00005A37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  <w:b/>
                <w:bCs/>
              </w:rPr>
              <w:t>ESITO ANALISI DELL’ESPOSIZIONE AL RISCHIO</w:t>
            </w:r>
          </w:p>
          <w:p w:rsidR="00005A37" w:rsidRPr="00DC2FF9" w:rsidRDefault="00005A37" w:rsidP="00FE07A9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>ALTO</w:t>
            </w:r>
          </w:p>
          <w:p w:rsidR="00005A37" w:rsidRPr="00DC2FF9" w:rsidRDefault="00005A37" w:rsidP="00FE07A9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>MEDIO</w:t>
            </w:r>
          </w:p>
          <w:p w:rsidR="00005A37" w:rsidRPr="00DC2FF9" w:rsidRDefault="00005A37" w:rsidP="00FE07A9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>BASSO</w:t>
            </w:r>
          </w:p>
        </w:tc>
      </w:tr>
      <w:tr w:rsidR="00005A37" w:rsidRPr="00DC2FF9" w:rsidTr="00B77C5F">
        <w:trPr>
          <w:tblHeader/>
        </w:trPr>
        <w:tc>
          <w:tcPr>
            <w:tcW w:w="9776" w:type="dxa"/>
          </w:tcPr>
          <w:p w:rsidR="00005A37" w:rsidRPr="00DC2FF9" w:rsidRDefault="00135138" w:rsidP="00FE07A9">
            <w:pPr>
              <w:spacing w:before="20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  <w:b/>
                <w:bCs/>
              </w:rPr>
              <w:t>Specificare le motivazioni che hanno determinato l’esito dell’analisi</w:t>
            </w:r>
            <w:r w:rsidR="00005A37" w:rsidRPr="00DC2FF9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005A37" w:rsidRPr="00DC2FF9" w:rsidRDefault="00005A37" w:rsidP="00FE07A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953A94" w:rsidRPr="00DC2FF9" w:rsidRDefault="00953A94" w:rsidP="00FE07A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005A37" w:rsidRPr="00DC2FF9" w:rsidRDefault="00005A37" w:rsidP="00FE07A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5A37" w:rsidRPr="00DC2FF9" w:rsidTr="00B77C5F">
        <w:trPr>
          <w:trHeight w:val="389"/>
          <w:tblHeader/>
        </w:trPr>
        <w:tc>
          <w:tcPr>
            <w:tcW w:w="9776" w:type="dxa"/>
            <w:shd w:val="clear" w:color="auto" w:fill="E7E6E6" w:themeFill="background2"/>
            <w:vAlign w:val="center"/>
          </w:tcPr>
          <w:p w:rsidR="00005A37" w:rsidRPr="00DC2FF9" w:rsidRDefault="00005A37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  <w:b/>
                <w:bCs/>
              </w:rPr>
              <w:t>II – ANALISI DELLA SENSIBILIT</w:t>
            </w:r>
            <w:r w:rsidR="00135138" w:rsidRPr="00DC2FF9">
              <w:rPr>
                <w:rFonts w:asciiTheme="minorHAnsi" w:hAnsiTheme="minorHAnsi" w:cstheme="minorHAnsi"/>
                <w:b/>
                <w:bCs/>
                <w:shd w:val="clear" w:color="auto" w:fill="D9D9D9" w:themeFill="background1" w:themeFillShade="D9"/>
              </w:rPr>
              <w:t>À</w:t>
            </w:r>
          </w:p>
        </w:tc>
      </w:tr>
      <w:tr w:rsidR="00005A37" w:rsidRPr="00DC2FF9" w:rsidTr="004941B8">
        <w:trPr>
          <w:trHeight w:val="1703"/>
          <w:tblHeader/>
        </w:trPr>
        <w:tc>
          <w:tcPr>
            <w:tcW w:w="9776" w:type="dxa"/>
            <w:vAlign w:val="center"/>
          </w:tcPr>
          <w:p w:rsidR="00135138" w:rsidRPr="00DC2FF9" w:rsidRDefault="0013513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>L’analisi è volta a</w:t>
            </w:r>
            <w:r w:rsidR="00005A37" w:rsidRPr="00DC2FF9">
              <w:rPr>
                <w:rFonts w:asciiTheme="minorHAnsi" w:hAnsiTheme="minorHAnsi" w:cstheme="minorHAnsi"/>
              </w:rPr>
              <w:t xml:space="preserve"> individuare i pericoli climatici pertinenti al tipo di progetto specifico, indipendentemente dalla sua ubicazione</w:t>
            </w:r>
            <w:r w:rsidRPr="00DC2FF9">
              <w:rPr>
                <w:rFonts w:asciiTheme="minorHAnsi" w:hAnsiTheme="minorHAnsi" w:cstheme="minorHAnsi"/>
              </w:rPr>
              <w:t>.</w:t>
            </w:r>
          </w:p>
          <w:p w:rsidR="00005A37" w:rsidRPr="00DC2FF9" w:rsidRDefault="0013513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>L</w:t>
            </w:r>
            <w:r w:rsidR="00005A37" w:rsidRPr="00DC2FF9">
              <w:rPr>
                <w:rFonts w:asciiTheme="minorHAnsi" w:hAnsiTheme="minorHAnsi" w:cstheme="minorHAnsi"/>
              </w:rPr>
              <w:t>a sensibilità può essere stabilita sia con un’analisi specifica o con riferimento a progetti analoghi per i quali sia già disponibile un’analisi approfondita</w:t>
            </w:r>
            <w:r w:rsidRPr="00DC2FF9">
              <w:rPr>
                <w:rFonts w:asciiTheme="minorHAnsi" w:hAnsiTheme="minorHAnsi" w:cstheme="minorHAnsi"/>
              </w:rPr>
              <w:t>.</w:t>
            </w:r>
          </w:p>
        </w:tc>
      </w:tr>
      <w:tr w:rsidR="00005A37" w:rsidRPr="00DC2FF9" w:rsidTr="00B77C5F">
        <w:trPr>
          <w:trHeight w:val="1545"/>
          <w:tblHeader/>
        </w:trPr>
        <w:tc>
          <w:tcPr>
            <w:tcW w:w="9776" w:type="dxa"/>
          </w:tcPr>
          <w:p w:rsidR="00005A37" w:rsidRPr="00DC2FF9" w:rsidRDefault="00005A37" w:rsidP="00FE07A9">
            <w:pPr>
              <w:spacing w:before="20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  <w:b/>
                <w:bCs/>
              </w:rPr>
              <w:t>ESITO ANALISI DELL’ESPOSIZIONE AL RISCHIO</w:t>
            </w:r>
          </w:p>
          <w:p w:rsidR="00005A37" w:rsidRPr="00DC2FF9" w:rsidRDefault="00005A37" w:rsidP="00FE07A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>ALTO</w:t>
            </w:r>
          </w:p>
          <w:p w:rsidR="00005A37" w:rsidRPr="00DC2FF9" w:rsidRDefault="00005A37" w:rsidP="00FE07A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>MEDIO</w:t>
            </w:r>
          </w:p>
          <w:p w:rsidR="00005A37" w:rsidRPr="00DC2FF9" w:rsidRDefault="00005A37" w:rsidP="00FE07A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>BASSO</w:t>
            </w:r>
          </w:p>
        </w:tc>
      </w:tr>
      <w:tr w:rsidR="00005A37" w:rsidRPr="00DC2FF9" w:rsidTr="00B77C5F">
        <w:trPr>
          <w:tblHeader/>
        </w:trPr>
        <w:tc>
          <w:tcPr>
            <w:tcW w:w="9776" w:type="dxa"/>
          </w:tcPr>
          <w:p w:rsidR="00005A37" w:rsidRPr="00DC2FF9" w:rsidRDefault="00135138" w:rsidP="00FE07A9">
            <w:pPr>
              <w:spacing w:before="20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  <w:b/>
                <w:bCs/>
              </w:rPr>
              <w:t>Specificare le motivazioni che hanno determinato l’esito dell’analisi:</w:t>
            </w:r>
          </w:p>
          <w:p w:rsidR="00005A37" w:rsidRDefault="00005A37" w:rsidP="00FE07A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953A94" w:rsidRDefault="00953A94" w:rsidP="00FE07A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953A94" w:rsidRPr="00DC2FF9" w:rsidRDefault="00953A94" w:rsidP="00FE07A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5A37" w:rsidRPr="00DC2FF9" w:rsidTr="00B77C5F">
        <w:trPr>
          <w:trHeight w:val="460"/>
          <w:tblHeader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005A37" w:rsidRPr="00DC2FF9" w:rsidRDefault="00005A37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  <w:b/>
                <w:bCs/>
              </w:rPr>
              <w:t>COMBINAZIONE DELLE ANALISI SVOLTE (esposizione e sensibilità)</w:t>
            </w:r>
          </w:p>
        </w:tc>
      </w:tr>
      <w:tr w:rsidR="00005A37" w:rsidRPr="00DC2FF9" w:rsidTr="004941B8">
        <w:trPr>
          <w:trHeight w:val="1006"/>
          <w:tblHeader/>
        </w:trPr>
        <w:tc>
          <w:tcPr>
            <w:tcW w:w="9776" w:type="dxa"/>
            <w:vAlign w:val="center"/>
          </w:tcPr>
          <w:p w:rsidR="00005A37" w:rsidRPr="00DC2FF9" w:rsidRDefault="00005A37" w:rsidP="00FE07A9">
            <w:pPr>
              <w:tabs>
                <w:tab w:val="left" w:pos="1170"/>
              </w:tabs>
              <w:spacing w:before="200" w:line="276" w:lineRule="auto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 xml:space="preserve">La valutazione della </w:t>
            </w:r>
            <w:r w:rsidR="00135138" w:rsidRPr="00DC2FF9">
              <w:rPr>
                <w:rFonts w:asciiTheme="minorHAnsi" w:hAnsiTheme="minorHAnsi" w:cstheme="minorHAnsi"/>
              </w:rPr>
              <w:t>v</w:t>
            </w:r>
            <w:r w:rsidRPr="00DC2FF9">
              <w:rPr>
                <w:rFonts w:asciiTheme="minorHAnsi" w:hAnsiTheme="minorHAnsi" w:cstheme="minorHAnsi"/>
              </w:rPr>
              <w:t xml:space="preserve">ulnerabilità dell’investimento ai cambiamenti climatici </w:t>
            </w:r>
            <w:r w:rsidR="00135138" w:rsidRPr="00DC2FF9">
              <w:rPr>
                <w:rFonts w:asciiTheme="minorHAnsi" w:hAnsiTheme="minorHAnsi" w:cstheme="minorHAnsi"/>
              </w:rPr>
              <w:t xml:space="preserve">è calcolata mediante la seguente formula: </w:t>
            </w:r>
            <w:r w:rsidRPr="00DC2FF9">
              <w:rPr>
                <w:rFonts w:asciiTheme="minorHAnsi" w:hAnsiTheme="minorHAnsi" w:cstheme="minorHAnsi"/>
                <w:b/>
                <w:bCs/>
              </w:rPr>
              <w:t>Vulnerabilità = Sensibilità x Esposizione</w:t>
            </w:r>
          </w:p>
        </w:tc>
      </w:tr>
      <w:tr w:rsidR="00005A37" w:rsidRPr="00DC2FF9" w:rsidTr="00B77C5F">
        <w:trPr>
          <w:tblHeader/>
        </w:trPr>
        <w:tc>
          <w:tcPr>
            <w:tcW w:w="9776" w:type="dxa"/>
          </w:tcPr>
          <w:p w:rsidR="00412C6E" w:rsidRPr="00DC2FF9" w:rsidRDefault="00135138" w:rsidP="00FE07A9">
            <w:pPr>
              <w:spacing w:before="20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  <w:b/>
                <w:bCs/>
              </w:rPr>
              <w:t>Specificare le motivazioni che hanno determinato l’esito dell’analisi:</w:t>
            </w:r>
          </w:p>
          <w:p w:rsidR="00412C6E" w:rsidRPr="00DC2FF9" w:rsidRDefault="00412C6E" w:rsidP="00FE07A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412C6E" w:rsidRPr="00DC2FF9" w:rsidRDefault="00412C6E" w:rsidP="00FE07A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0766A" w:rsidRPr="00DC2FF9" w:rsidTr="00B77C5F">
        <w:trPr>
          <w:trHeight w:val="499"/>
          <w:tblHeader/>
        </w:trPr>
        <w:tc>
          <w:tcPr>
            <w:tcW w:w="9776" w:type="dxa"/>
            <w:shd w:val="clear" w:color="auto" w:fill="E7E6E6" w:themeFill="background2"/>
            <w:vAlign w:val="center"/>
          </w:tcPr>
          <w:p w:rsidR="00C0766A" w:rsidRPr="00DC2FF9" w:rsidRDefault="00C0766A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  <w:b/>
                <w:bCs/>
              </w:rPr>
              <w:t>CONCLUSIONI FINALI</w:t>
            </w:r>
          </w:p>
        </w:tc>
      </w:tr>
      <w:tr w:rsidR="00C0766A" w:rsidRPr="00DC2FF9" w:rsidTr="00B77C5F">
        <w:trPr>
          <w:trHeight w:val="1554"/>
          <w:tblHeader/>
        </w:trPr>
        <w:tc>
          <w:tcPr>
            <w:tcW w:w="9776" w:type="dxa"/>
            <w:vAlign w:val="center"/>
          </w:tcPr>
          <w:p w:rsidR="00135138" w:rsidRPr="00DC2FF9" w:rsidRDefault="00135138" w:rsidP="00FE07A9">
            <w:pPr>
              <w:spacing w:before="200" w:after="120"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DC2FF9">
              <w:rPr>
                <w:rFonts w:asciiTheme="minorHAnsi" w:hAnsiTheme="minorHAnsi" w:cstheme="minorHAnsi"/>
                <w:i/>
                <w:iCs/>
              </w:rPr>
              <w:t>Barrare la casella appropriata:</w:t>
            </w:r>
          </w:p>
          <w:p w:rsidR="00C0766A" w:rsidRPr="00DC2FF9" w:rsidRDefault="00135138" w:rsidP="00FE07A9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</w:rPr>
              <w:t>T</w:t>
            </w:r>
            <w:r w:rsidR="00C0766A" w:rsidRPr="00DC2FF9">
              <w:rPr>
                <w:rFonts w:asciiTheme="minorHAnsi" w:hAnsiTheme="minorHAnsi" w:cstheme="minorHAnsi"/>
              </w:rPr>
              <w:t>utti gli ambi</w:t>
            </w:r>
            <w:r w:rsidR="00CD2ACE">
              <w:rPr>
                <w:rFonts w:asciiTheme="minorHAnsi" w:hAnsiTheme="minorHAnsi" w:cstheme="minorHAnsi"/>
              </w:rPr>
              <w:t>ti</w:t>
            </w:r>
            <w:r w:rsidR="00C0766A" w:rsidRPr="00DC2FF9">
              <w:rPr>
                <w:rFonts w:asciiTheme="minorHAnsi" w:hAnsiTheme="minorHAnsi" w:cstheme="minorHAnsi"/>
              </w:rPr>
              <w:t xml:space="preserve"> di rischio pertinenti al progetto hanno una classe di rischio basso e di conseguenza il </w:t>
            </w:r>
            <w:r w:rsidR="00C0766A" w:rsidRPr="00DC2FF9">
              <w:rPr>
                <w:rFonts w:asciiTheme="minorHAnsi" w:hAnsiTheme="minorHAnsi" w:cstheme="minorHAnsi"/>
                <w:b/>
                <w:bCs/>
              </w:rPr>
              <w:t xml:space="preserve">progetto </w:t>
            </w:r>
            <w:r w:rsidR="00574FC3" w:rsidRPr="00DC2FF9">
              <w:rPr>
                <w:rFonts w:asciiTheme="minorHAnsi" w:hAnsiTheme="minorHAnsi" w:cstheme="minorHAnsi"/>
                <w:b/>
                <w:bCs/>
              </w:rPr>
              <w:t>NON</w:t>
            </w:r>
            <w:r w:rsidR="00C0766A" w:rsidRPr="00DC2FF9">
              <w:rPr>
                <w:rFonts w:asciiTheme="minorHAnsi" w:hAnsiTheme="minorHAnsi" w:cstheme="minorHAnsi"/>
                <w:b/>
                <w:bCs/>
              </w:rPr>
              <w:t xml:space="preserve"> necessita di ulteriore analisi dettagliata</w:t>
            </w:r>
          </w:p>
          <w:p w:rsidR="00C0766A" w:rsidRPr="00DC2FF9" w:rsidRDefault="00135138" w:rsidP="00FE07A9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</w:rPr>
              <w:t>A</w:t>
            </w:r>
            <w:r w:rsidR="00F00AD8" w:rsidRPr="00DC2FF9">
              <w:rPr>
                <w:rFonts w:asciiTheme="minorHAnsi" w:hAnsiTheme="minorHAnsi" w:cstheme="minorHAnsi"/>
              </w:rPr>
              <w:t>nche</w:t>
            </w:r>
            <w:r w:rsidR="00C0766A" w:rsidRPr="00DC2FF9">
              <w:rPr>
                <w:rFonts w:asciiTheme="minorHAnsi" w:hAnsiTheme="minorHAnsi" w:cstheme="minorHAnsi"/>
              </w:rPr>
              <w:t xml:space="preserve"> un</w:t>
            </w:r>
            <w:r w:rsidR="00F00AD8" w:rsidRPr="00DC2FF9">
              <w:rPr>
                <w:rFonts w:asciiTheme="minorHAnsi" w:hAnsiTheme="minorHAnsi" w:cstheme="minorHAnsi"/>
              </w:rPr>
              <w:t xml:space="preserve"> solo</w:t>
            </w:r>
            <w:r w:rsidR="00C0766A" w:rsidRPr="00DC2FF9">
              <w:rPr>
                <w:rFonts w:asciiTheme="minorHAnsi" w:hAnsiTheme="minorHAnsi" w:cstheme="minorHAnsi"/>
              </w:rPr>
              <w:t xml:space="preserve"> ambito di rischio pertinente al progetto </w:t>
            </w:r>
            <w:r w:rsidR="00F00AD8" w:rsidRPr="00DC2FF9">
              <w:rPr>
                <w:rFonts w:asciiTheme="minorHAnsi" w:hAnsiTheme="minorHAnsi" w:cstheme="minorHAnsi"/>
              </w:rPr>
              <w:t>presenta</w:t>
            </w:r>
            <w:r w:rsidR="00C0766A" w:rsidRPr="00DC2FF9">
              <w:rPr>
                <w:rFonts w:asciiTheme="minorHAnsi" w:hAnsiTheme="minorHAnsi" w:cstheme="minorHAnsi"/>
              </w:rPr>
              <w:t xml:space="preserve"> una classe di rischio medio</w:t>
            </w:r>
            <w:r w:rsidR="00F00AD8" w:rsidRPr="00DC2FF9">
              <w:rPr>
                <w:rFonts w:asciiTheme="minorHAnsi" w:hAnsiTheme="minorHAnsi" w:cstheme="minorHAnsi"/>
              </w:rPr>
              <w:t xml:space="preserve"> e/o</w:t>
            </w:r>
            <w:r w:rsidR="00C0766A" w:rsidRPr="00DC2FF9">
              <w:rPr>
                <w:rFonts w:asciiTheme="minorHAnsi" w:hAnsiTheme="minorHAnsi" w:cstheme="minorHAnsi"/>
              </w:rPr>
              <w:t xml:space="preserve"> alto e</w:t>
            </w:r>
            <w:r w:rsidR="00F00AD8" w:rsidRPr="00DC2FF9">
              <w:rPr>
                <w:rFonts w:asciiTheme="minorHAnsi" w:hAnsiTheme="minorHAnsi" w:cstheme="minorHAnsi"/>
              </w:rPr>
              <w:t>,</w:t>
            </w:r>
            <w:r w:rsidR="00C0766A" w:rsidRPr="00DC2FF9">
              <w:rPr>
                <w:rFonts w:asciiTheme="minorHAnsi" w:hAnsiTheme="minorHAnsi" w:cstheme="minorHAnsi"/>
              </w:rPr>
              <w:t xml:space="preserve"> di conseguenza</w:t>
            </w:r>
            <w:r w:rsidR="00F00AD8" w:rsidRPr="00DC2FF9">
              <w:rPr>
                <w:rFonts w:asciiTheme="minorHAnsi" w:hAnsiTheme="minorHAnsi" w:cstheme="minorHAnsi"/>
              </w:rPr>
              <w:t>,</w:t>
            </w:r>
            <w:r w:rsidR="00C0766A" w:rsidRPr="00DC2FF9">
              <w:rPr>
                <w:rFonts w:asciiTheme="minorHAnsi" w:hAnsiTheme="minorHAnsi" w:cstheme="minorHAnsi"/>
              </w:rPr>
              <w:t xml:space="preserve"> </w:t>
            </w:r>
            <w:r w:rsidR="00C0766A" w:rsidRPr="00DC2FF9">
              <w:rPr>
                <w:rFonts w:asciiTheme="minorHAnsi" w:hAnsiTheme="minorHAnsi" w:cstheme="minorHAnsi"/>
                <w:b/>
                <w:bCs/>
              </w:rPr>
              <w:t>il progetto necessita di ulteriore analisi dettagliata</w:t>
            </w:r>
            <w:r w:rsidR="00F00AD8" w:rsidRPr="00DC2FF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00AD8" w:rsidRPr="00DC2FF9">
              <w:rPr>
                <w:rFonts w:asciiTheme="minorHAnsi" w:hAnsiTheme="minorHAnsi" w:cstheme="minorHAnsi"/>
                <w:bCs/>
              </w:rPr>
              <w:t>sul rischio/i in tal modo identificati</w:t>
            </w:r>
          </w:p>
        </w:tc>
      </w:tr>
    </w:tbl>
    <w:p w:rsidR="00673422" w:rsidRDefault="00C0766A" w:rsidP="00FE07A9">
      <w:pPr>
        <w:spacing w:before="24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C2FF9">
        <w:rPr>
          <w:rFonts w:asciiTheme="minorHAnsi" w:hAnsiTheme="minorHAnsi" w:cstheme="minorHAnsi"/>
          <w:b/>
          <w:bCs/>
          <w:u w:val="single"/>
        </w:rPr>
        <w:t xml:space="preserve">Nel caso </w:t>
      </w:r>
      <w:r w:rsidR="00041E47" w:rsidRPr="00DC2FF9">
        <w:rPr>
          <w:rFonts w:asciiTheme="minorHAnsi" w:hAnsiTheme="minorHAnsi" w:cstheme="minorHAnsi"/>
          <w:b/>
          <w:bCs/>
          <w:u w:val="single"/>
        </w:rPr>
        <w:t xml:space="preserve">sia necessario </w:t>
      </w:r>
      <w:r w:rsidR="00C53279" w:rsidRPr="00DC2FF9">
        <w:rPr>
          <w:rFonts w:asciiTheme="minorHAnsi" w:hAnsiTheme="minorHAnsi" w:cstheme="minorHAnsi"/>
          <w:b/>
          <w:bCs/>
          <w:u w:val="single"/>
        </w:rPr>
        <w:t>condurre</w:t>
      </w:r>
      <w:r w:rsidRPr="00DC2FF9">
        <w:rPr>
          <w:rFonts w:asciiTheme="minorHAnsi" w:hAnsiTheme="minorHAnsi" w:cstheme="minorHAnsi"/>
          <w:b/>
          <w:bCs/>
          <w:u w:val="single"/>
        </w:rPr>
        <w:t xml:space="preserve"> un’analisi dettagliata, continuare a compilare la </w:t>
      </w:r>
      <w:r w:rsidR="00062DEE" w:rsidRPr="00DC2FF9">
        <w:rPr>
          <w:rFonts w:asciiTheme="minorHAnsi" w:hAnsiTheme="minorHAnsi" w:cstheme="minorHAnsi"/>
          <w:b/>
          <w:bCs/>
          <w:u w:val="single"/>
        </w:rPr>
        <w:t>scheda</w:t>
      </w:r>
    </w:p>
    <w:p w:rsidR="004941B8" w:rsidRPr="00DC2FF9" w:rsidRDefault="004941B8" w:rsidP="00FE07A9">
      <w:pPr>
        <w:spacing w:before="240" w:line="276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ANALISI DETTAGLIATA DELLE VULNERABILITÀ (compilare a seconda dell’esito dello screening)"/>
      </w:tblPr>
      <w:tblGrid>
        <w:gridCol w:w="9288"/>
      </w:tblGrid>
      <w:tr w:rsidR="00041E47" w:rsidRPr="00DC2FF9" w:rsidTr="00844402">
        <w:trPr>
          <w:trHeight w:val="454"/>
          <w:tblHeader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041E47" w:rsidRPr="00DC2FF9" w:rsidRDefault="00041E47" w:rsidP="00FE07A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C2FF9">
              <w:rPr>
                <w:rFonts w:asciiTheme="minorHAnsi" w:hAnsiTheme="minorHAnsi" w:cstheme="minorHAnsi"/>
                <w:b/>
                <w:bCs/>
              </w:rPr>
              <w:t xml:space="preserve">ANALISI </w:t>
            </w:r>
            <w:r w:rsidR="00574FC3" w:rsidRPr="00DC2FF9">
              <w:rPr>
                <w:rFonts w:asciiTheme="minorHAnsi" w:hAnsiTheme="minorHAnsi" w:cstheme="minorHAnsi"/>
                <w:b/>
                <w:bCs/>
              </w:rPr>
              <w:t xml:space="preserve">DETTAGLIATA </w:t>
            </w:r>
            <w:r w:rsidRPr="00DC2FF9">
              <w:rPr>
                <w:rFonts w:asciiTheme="minorHAnsi" w:hAnsiTheme="minorHAnsi" w:cstheme="minorHAnsi"/>
                <w:b/>
                <w:bCs/>
              </w:rPr>
              <w:t>D</w:t>
            </w:r>
            <w:r w:rsidR="00574FC3" w:rsidRPr="00DC2FF9">
              <w:rPr>
                <w:rFonts w:asciiTheme="minorHAnsi" w:hAnsiTheme="minorHAnsi" w:cstheme="minorHAnsi"/>
                <w:b/>
                <w:bCs/>
              </w:rPr>
              <w:t>ELLE</w:t>
            </w:r>
            <w:r w:rsidRPr="00DC2FF9">
              <w:rPr>
                <w:rFonts w:asciiTheme="minorHAnsi" w:hAnsiTheme="minorHAnsi" w:cstheme="minorHAnsi"/>
                <w:b/>
                <w:bCs/>
              </w:rPr>
              <w:t xml:space="preserve"> VULNE</w:t>
            </w:r>
            <w:r w:rsidRPr="00DC2FF9">
              <w:rPr>
                <w:rFonts w:asciiTheme="minorHAnsi" w:hAnsiTheme="minorHAnsi" w:cstheme="minorHAnsi"/>
                <w:b/>
                <w:bCs/>
                <w:shd w:val="clear" w:color="auto" w:fill="D9D9D9" w:themeFill="background1" w:themeFillShade="D9"/>
              </w:rPr>
              <w:t>RABILIT</w:t>
            </w:r>
            <w:r w:rsidR="00135138" w:rsidRPr="00DC2FF9">
              <w:rPr>
                <w:rFonts w:asciiTheme="minorHAnsi" w:hAnsiTheme="minorHAnsi" w:cstheme="minorHAnsi"/>
                <w:b/>
                <w:bCs/>
                <w:shd w:val="clear" w:color="auto" w:fill="D9D9D9" w:themeFill="background1" w:themeFillShade="D9"/>
              </w:rPr>
              <w:t>À</w:t>
            </w:r>
            <w:r w:rsidR="00574FC3" w:rsidRPr="00DC2FF9">
              <w:rPr>
                <w:rFonts w:asciiTheme="minorHAnsi" w:hAnsiTheme="minorHAnsi" w:cstheme="minorHAnsi"/>
                <w:b/>
                <w:bCs/>
                <w:shd w:val="clear" w:color="auto" w:fill="D9D9D9" w:themeFill="background1" w:themeFillShade="D9"/>
              </w:rPr>
              <w:t xml:space="preserve"> </w:t>
            </w:r>
            <w:r w:rsidR="00574FC3" w:rsidRPr="00DC2FF9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</w:rPr>
              <w:t>(compilare a seconda dell’esito dello screening)</w:t>
            </w:r>
          </w:p>
        </w:tc>
      </w:tr>
      <w:tr w:rsidR="007436CD" w:rsidRPr="00DC2FF9" w:rsidTr="00844402">
        <w:trPr>
          <w:trHeight w:val="3103"/>
          <w:tblHeader/>
        </w:trPr>
        <w:tc>
          <w:tcPr>
            <w:tcW w:w="9288" w:type="dxa"/>
            <w:vAlign w:val="center"/>
          </w:tcPr>
          <w:p w:rsidR="00AD0962" w:rsidRPr="00AD0962" w:rsidRDefault="00AD0962" w:rsidP="00FE07A9">
            <w:pPr>
              <w:spacing w:before="200" w:line="276" w:lineRule="auto"/>
              <w:jc w:val="both"/>
              <w:rPr>
                <w:rFonts w:asciiTheme="minorHAnsi" w:hAnsiTheme="minorHAnsi" w:cstheme="minorHAnsi"/>
              </w:rPr>
            </w:pPr>
            <w:r w:rsidRPr="00AD0962">
              <w:rPr>
                <w:rFonts w:asciiTheme="minorHAnsi" w:hAnsiTheme="minorHAnsi" w:cstheme="minorHAnsi"/>
              </w:rPr>
              <w:t xml:space="preserve">Per ciascun rischio significativo individuato occorre valutare misure mirate a ridurre tale rischio ad un livello accettabile, affinché queste possano essere integrate nella progettazione dell’infrastruttura e/o nella sua gestione operativa. </w:t>
            </w:r>
          </w:p>
          <w:p w:rsidR="00041E47" w:rsidRDefault="00AD0962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D0962">
              <w:rPr>
                <w:rFonts w:asciiTheme="minorHAnsi" w:hAnsiTheme="minorHAnsi" w:cstheme="minorHAnsi"/>
              </w:rPr>
              <w:t xml:space="preserve">A titolo esemplificativo alcune </w:t>
            </w:r>
            <w:r w:rsidRPr="00AD0962">
              <w:rPr>
                <w:rFonts w:asciiTheme="minorHAnsi" w:hAnsiTheme="minorHAnsi" w:cstheme="minorHAnsi"/>
                <w:b/>
                <w:bCs/>
              </w:rPr>
              <w:t>misure di adattamento</w:t>
            </w:r>
            <w:r w:rsidRPr="00AD0962">
              <w:rPr>
                <w:rFonts w:asciiTheme="minorHAnsi" w:hAnsiTheme="minorHAnsi" w:cstheme="minorHAnsi"/>
              </w:rPr>
              <w:t xml:space="preserve"> associate ai pericoli individuati per la Regione Puglia possono essere </w:t>
            </w:r>
            <w:r w:rsidRPr="00AD0962">
              <w:rPr>
                <w:rFonts w:asciiTheme="minorHAnsi" w:hAnsiTheme="minorHAnsi" w:cstheme="minorHAnsi"/>
                <w:b/>
                <w:bCs/>
              </w:rPr>
              <w:t>consultate nell’Allegato 5 “Piattaforma Azioni”</w:t>
            </w:r>
            <w:r w:rsidRPr="00AD0962">
              <w:rPr>
                <w:rFonts w:asciiTheme="minorHAnsi" w:hAnsiTheme="minorHAnsi" w:cstheme="minorHAnsi"/>
              </w:rPr>
              <w:t xml:space="preserve"> del documento “Indirizzi per la stesura della Strategia Regionale di adattamento ai cambiamenti climatici (SRACC)”, disponibile al seguente link: </w:t>
            </w:r>
            <w:hyperlink r:id="rId13" w:history="1">
              <w:r w:rsidRPr="00870579">
                <w:rPr>
                  <w:rStyle w:val="Collegamentoipertestuale"/>
                  <w:rFonts w:asciiTheme="minorHAnsi" w:hAnsiTheme="minorHAnsi" w:cstheme="minorHAnsi"/>
                </w:rPr>
                <w:t>https://www.regione.puglia.it/documents/44781/5313067/ALL05_PIATTAFORMA+AZIONI.pdf/813624f1-d972-6102-4f69-b8a90f24a532?t=1691592556028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:rsidR="004941B8" w:rsidRDefault="004941B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1B8" w:rsidRDefault="004941B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1B8" w:rsidRDefault="004941B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1B8" w:rsidRDefault="004941B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1B8" w:rsidRDefault="004941B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1B8" w:rsidRDefault="004941B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1B8" w:rsidRPr="00DC2FF9" w:rsidRDefault="004941B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36CD" w:rsidRPr="00DC2FF9" w:rsidTr="00844402">
        <w:trPr>
          <w:tblHeader/>
        </w:trPr>
        <w:tc>
          <w:tcPr>
            <w:tcW w:w="9288" w:type="dxa"/>
          </w:tcPr>
          <w:p w:rsidR="007436CD" w:rsidRPr="00DC2FF9" w:rsidRDefault="00041E47" w:rsidP="00FE07A9">
            <w:pPr>
              <w:spacing w:before="200" w:line="276" w:lineRule="auto"/>
              <w:jc w:val="both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 xml:space="preserve">Facendo riferimento ai soli rischi climatici di pertinenza dell’operazione, </w:t>
            </w:r>
            <w:r w:rsidRPr="00DC2FF9">
              <w:rPr>
                <w:rFonts w:asciiTheme="minorHAnsi" w:hAnsiTheme="minorHAnsi" w:cstheme="minorHAnsi"/>
                <w:b/>
                <w:bCs/>
              </w:rPr>
              <w:t>indicare le azioni di adattamento (o azioni equivalenti)</w:t>
            </w:r>
            <w:r w:rsidR="00B85D16" w:rsidRPr="00DC2FF9">
              <w:rPr>
                <w:rFonts w:asciiTheme="minorHAnsi" w:hAnsiTheme="minorHAnsi" w:cstheme="minorHAnsi"/>
              </w:rPr>
              <w:t xml:space="preserve"> previste</w:t>
            </w:r>
            <w:r w:rsidRPr="00DC2FF9">
              <w:rPr>
                <w:rFonts w:asciiTheme="minorHAnsi" w:hAnsiTheme="minorHAnsi" w:cstheme="minorHAnsi"/>
              </w:rPr>
              <w:t>:</w:t>
            </w:r>
          </w:p>
          <w:p w:rsidR="00041E47" w:rsidRDefault="00041E47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CD2ACE" w:rsidRDefault="00CD2ACE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1B8" w:rsidRDefault="004941B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1B8" w:rsidRDefault="004941B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CD2ACE" w:rsidRDefault="00CD2ACE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1B8" w:rsidRDefault="004941B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1B8" w:rsidRPr="00DC2FF9" w:rsidRDefault="004941B8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041E47" w:rsidRPr="00DC2FF9" w:rsidRDefault="00041E47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041E47" w:rsidRPr="00DC2FF9" w:rsidRDefault="00041E47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bookmarkStart w:id="5" w:name="_GoBack"/>
        <w:bookmarkEnd w:id="5"/>
      </w:tr>
      <w:tr w:rsidR="00041E47" w:rsidRPr="00DC2FF9" w:rsidTr="00844402">
        <w:trPr>
          <w:trHeight w:val="1822"/>
          <w:tblHeader/>
        </w:trPr>
        <w:tc>
          <w:tcPr>
            <w:tcW w:w="9288" w:type="dxa"/>
          </w:tcPr>
          <w:p w:rsidR="00041E47" w:rsidRPr="00DC2FF9" w:rsidRDefault="00B85D16" w:rsidP="00FE07A9">
            <w:pPr>
              <w:spacing w:before="200" w:line="276" w:lineRule="auto"/>
              <w:jc w:val="both"/>
              <w:rPr>
                <w:rFonts w:asciiTheme="minorHAnsi" w:hAnsiTheme="minorHAnsi" w:cstheme="minorHAnsi"/>
              </w:rPr>
            </w:pPr>
            <w:r w:rsidRPr="00DC2FF9">
              <w:rPr>
                <w:rFonts w:asciiTheme="minorHAnsi" w:hAnsiTheme="minorHAnsi" w:cstheme="minorHAnsi"/>
              </w:rPr>
              <w:t xml:space="preserve">Elencare i </w:t>
            </w:r>
            <w:r w:rsidRPr="00DC2FF9">
              <w:rPr>
                <w:rFonts w:asciiTheme="minorHAnsi" w:hAnsiTheme="minorHAnsi" w:cstheme="minorHAnsi"/>
                <w:b/>
                <w:bCs/>
              </w:rPr>
              <w:t>r</w:t>
            </w:r>
            <w:r w:rsidR="00041E47" w:rsidRPr="00DC2FF9">
              <w:rPr>
                <w:rFonts w:asciiTheme="minorHAnsi" w:hAnsiTheme="minorHAnsi" w:cstheme="minorHAnsi"/>
                <w:b/>
                <w:bCs/>
              </w:rPr>
              <w:t>iferiment</w:t>
            </w:r>
            <w:r w:rsidRPr="00DC2FF9">
              <w:rPr>
                <w:rFonts w:asciiTheme="minorHAnsi" w:hAnsiTheme="minorHAnsi" w:cstheme="minorHAnsi"/>
                <w:b/>
                <w:bCs/>
              </w:rPr>
              <w:t>i</w:t>
            </w:r>
            <w:r w:rsidR="00041E47" w:rsidRPr="00DC2FF9">
              <w:rPr>
                <w:rFonts w:asciiTheme="minorHAnsi" w:hAnsiTheme="minorHAnsi" w:cstheme="minorHAnsi"/>
                <w:b/>
                <w:bCs/>
              </w:rPr>
              <w:t xml:space="preserve"> alla documentazione progettuale</w:t>
            </w:r>
            <w:r w:rsidR="00041E47" w:rsidRPr="00DC2FF9">
              <w:rPr>
                <w:rFonts w:asciiTheme="minorHAnsi" w:hAnsiTheme="minorHAnsi" w:cstheme="minorHAnsi"/>
              </w:rPr>
              <w:t xml:space="preserve"> (ad esempio elaborato, sezione dedicata o contenuto della relazione di progetto) in cui l’operazione è valutata in relazione all’adattamento ai rischi climatici e vengono indicate le azioni di adattamento</w:t>
            </w:r>
            <w:r w:rsidRPr="00DC2FF9">
              <w:rPr>
                <w:rFonts w:asciiTheme="minorHAnsi" w:hAnsiTheme="minorHAnsi" w:cstheme="minorHAnsi"/>
              </w:rPr>
              <w:t>:</w:t>
            </w:r>
          </w:p>
          <w:p w:rsidR="00041E47" w:rsidRDefault="00041E47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AD0962" w:rsidRDefault="00AD0962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AD0962" w:rsidRDefault="00AD0962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AD0962" w:rsidRDefault="00AD0962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AD0962" w:rsidRDefault="00AD0962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AD0962" w:rsidRDefault="00AD0962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AD0962" w:rsidRPr="00DC2FF9" w:rsidRDefault="00AD0962" w:rsidP="00FE07A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44402" w:rsidRDefault="00844402" w:rsidP="00844402">
      <w:pPr>
        <w:tabs>
          <w:tab w:val="left" w:pos="1418"/>
        </w:tabs>
        <w:spacing w:before="1"/>
        <w:jc w:val="center"/>
        <w:rPr>
          <w:rFonts w:cstheme="minorHAnsi"/>
          <w:bCs/>
          <w:sz w:val="18"/>
        </w:rPr>
      </w:pPr>
    </w:p>
    <w:p w:rsidR="00844402" w:rsidRPr="004A753B" w:rsidRDefault="00844402" w:rsidP="00844402">
      <w:pPr>
        <w:tabs>
          <w:tab w:val="left" w:pos="1418"/>
        </w:tabs>
        <w:spacing w:before="1"/>
        <w:jc w:val="center"/>
        <w:rPr>
          <w:rFonts w:cstheme="minorHAnsi"/>
          <w:b/>
          <w:color w:val="8496B0" w:themeColor="text2" w:themeTint="99"/>
          <w:u w:val="single"/>
        </w:rPr>
      </w:pPr>
      <w:r>
        <w:rPr>
          <w:rFonts w:cstheme="minorHAnsi"/>
          <w:bCs/>
          <w:sz w:val="18"/>
        </w:rPr>
        <w:t xml:space="preserve">       </w:t>
      </w:r>
      <w:r w:rsidRPr="0098655B">
        <w:rPr>
          <w:rFonts w:cstheme="minorHAnsi"/>
          <w:bCs/>
          <w:sz w:val="18"/>
        </w:rPr>
        <w:t>Luogo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e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data_____________</w:t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  <w:t>(Sottoscritto digitalmente</w:t>
      </w:r>
      <w:r w:rsidRPr="0098655B">
        <w:rPr>
          <w:rFonts w:cstheme="minorHAnsi"/>
          <w:bCs/>
          <w:spacing w:val="-2"/>
          <w:sz w:val="18"/>
        </w:rPr>
        <w:t>)</w:t>
      </w:r>
    </w:p>
    <w:p w:rsidR="00AD0962" w:rsidRPr="00AD0962" w:rsidRDefault="00AD0962" w:rsidP="00FE07A9">
      <w:pPr>
        <w:tabs>
          <w:tab w:val="left" w:pos="6958"/>
        </w:tabs>
        <w:spacing w:line="276" w:lineRule="auto"/>
        <w:rPr>
          <w:rFonts w:asciiTheme="minorHAnsi" w:hAnsiTheme="minorHAnsi" w:cstheme="minorHAnsi"/>
        </w:rPr>
      </w:pPr>
    </w:p>
    <w:sectPr w:rsidR="00AD0962" w:rsidRPr="00AD0962" w:rsidSect="00B77C5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985" w:right="1416" w:bottom="993" w:left="1418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27" w:rsidRDefault="003F0727" w:rsidP="00001E76">
      <w:pPr>
        <w:spacing w:after="0" w:line="240" w:lineRule="auto"/>
      </w:pPr>
      <w:r>
        <w:separator/>
      </w:r>
    </w:p>
  </w:endnote>
  <w:endnote w:type="continuationSeparator" w:id="0">
    <w:p w:rsidR="003F0727" w:rsidRDefault="003F0727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AC" w:rsidRDefault="00182CAC" w:rsidP="00182CAC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4062022" cy="761155"/>
          <wp:effectExtent l="0" t="0" r="0" b="1270"/>
          <wp:docPr id="5" name="Immagine 5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magine 32" descr="Immagine che contiene testo, logo, Carattere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157" cy="78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2CAC" w:rsidRDefault="00182CAC" w:rsidP="00182CAC">
    <w:pPr>
      <w:pStyle w:val="Pidipagina"/>
      <w:jc w:val="right"/>
    </w:pPr>
  </w:p>
  <w:p w:rsidR="000349E5" w:rsidRDefault="000349E5" w:rsidP="00DA700A">
    <w:pPr>
      <w:tabs>
        <w:tab w:val="left" w:pos="6015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0A" w:rsidRDefault="00DA700A" w:rsidP="00DA700A">
    <w:pPr>
      <w:pStyle w:val="Pidipagina"/>
      <w:tabs>
        <w:tab w:val="clear" w:pos="4819"/>
        <w:tab w:val="clear" w:pos="9638"/>
        <w:tab w:val="left" w:pos="6855"/>
      </w:tabs>
      <w:jc w:val="center"/>
    </w:pPr>
    <w:r>
      <w:rPr>
        <w:noProof/>
        <w:lang w:eastAsia="it-IT"/>
      </w:rPr>
      <w:drawing>
        <wp:inline distT="0" distB="0" distL="0" distR="0">
          <wp:extent cx="4062022" cy="761155"/>
          <wp:effectExtent l="0" t="0" r="0" b="1270"/>
          <wp:docPr id="6" name="Immagine 6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magine 32" descr="Immagine che contiene testo, logo, Carattere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157" cy="78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27" w:rsidRDefault="003F0727" w:rsidP="00001E76">
      <w:pPr>
        <w:spacing w:after="0" w:line="240" w:lineRule="auto"/>
      </w:pPr>
      <w:r>
        <w:separator/>
      </w:r>
    </w:p>
  </w:footnote>
  <w:footnote w:type="continuationSeparator" w:id="0">
    <w:p w:rsidR="003F0727" w:rsidRDefault="003F0727" w:rsidP="000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jc w:val="center"/>
      <w:tblLook w:val="04A0" w:firstRow="1" w:lastRow="0" w:firstColumn="1" w:lastColumn="0" w:noHBand="0" w:noVBand="1"/>
    </w:tblPr>
    <w:tblGrid>
      <w:gridCol w:w="2286"/>
      <w:gridCol w:w="2789"/>
      <w:gridCol w:w="3179"/>
      <w:gridCol w:w="1528"/>
    </w:tblGrid>
    <w:tr w:rsidR="001B3F9E" w:rsidRPr="0095701F" w:rsidTr="00530352">
      <w:trPr>
        <w:trHeight w:val="1418"/>
        <w:jc w:val="center"/>
      </w:trPr>
      <w:tc>
        <w:tcPr>
          <w:tcW w:w="2286" w:type="dxa"/>
        </w:tcPr>
        <w:p w:rsidR="001B3F9E" w:rsidRDefault="001B3F9E" w:rsidP="00530352">
          <w:pPr>
            <w:spacing w:after="0"/>
            <w:rPr>
              <w:rFonts w:ascii="Arial" w:hAnsi="Arial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1" name="Immagine 1588365640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89" w:type="dxa"/>
          <w:vAlign w:val="center"/>
        </w:tcPr>
        <w:p w:rsidR="001B3F9E" w:rsidRPr="00800121" w:rsidRDefault="001B3F9E" w:rsidP="00530352">
          <w:pPr>
            <w:spacing w:after="0"/>
            <w:rPr>
              <w:noProof/>
              <w:sz w:val="16"/>
              <w:szCs w:val="16"/>
            </w:rPr>
          </w:pPr>
          <w:r w:rsidRPr="00800121">
            <w:rPr>
              <w:sz w:val="16"/>
              <w:szCs w:val="16"/>
            </w:rPr>
            <w:t>Regione Puglia - Dipartimento Mobilità</w:t>
          </w:r>
        </w:p>
        <w:p w:rsidR="001B3F9E" w:rsidRPr="00800121" w:rsidRDefault="001B3F9E" w:rsidP="0053035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Trasporto Pubblico Locale e </w:t>
          </w:r>
          <w:proofErr w:type="spellStart"/>
          <w:r w:rsidRPr="00800121">
            <w:rPr>
              <w:sz w:val="16"/>
              <w:szCs w:val="16"/>
            </w:rPr>
            <w:t>Intermodalità</w:t>
          </w:r>
          <w:proofErr w:type="spellEnd"/>
          <w:r w:rsidRPr="00800121">
            <w:rPr>
              <w:sz w:val="16"/>
              <w:szCs w:val="16"/>
            </w:rPr>
            <w:t xml:space="preserve"> </w:t>
          </w:r>
        </w:p>
        <w:p w:rsidR="001B3F9E" w:rsidRPr="00800121" w:rsidRDefault="001B3F9E" w:rsidP="0053035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>Via Gentile 52, Bari</w:t>
          </w:r>
        </w:p>
        <w:p w:rsidR="001B3F9E" w:rsidRPr="0088231B" w:rsidRDefault="00EB6AD0" w:rsidP="00530352">
          <w:pPr>
            <w:spacing w:after="0"/>
            <w:rPr>
              <w:color w:val="0000FF"/>
              <w:szCs w:val="20"/>
              <w:u w:val="single"/>
            </w:rPr>
          </w:pPr>
          <w:hyperlink r:id="rId2" w:history="1">
            <w:r w:rsidR="001B3F9E" w:rsidRPr="00800121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  <w:tc>
        <w:tcPr>
          <w:tcW w:w="3179" w:type="dxa"/>
          <w:vAlign w:val="center"/>
        </w:tcPr>
        <w:p w:rsidR="001B3F9E" w:rsidRDefault="001B3F9E" w:rsidP="00530352">
          <w:pPr>
            <w:spacing w:before="200"/>
            <w:jc w:val="center"/>
            <w:rPr>
              <w:highlight w:val="lightGray"/>
            </w:rPr>
          </w:pPr>
          <w:r w:rsidRPr="00BA790E">
            <w:rPr>
              <w:highlight w:val="lightGray"/>
            </w:rPr>
            <w:t xml:space="preserve">Inserire logo del </w:t>
          </w:r>
        </w:p>
        <w:p w:rsidR="001B3F9E" w:rsidRPr="007077B5" w:rsidRDefault="001B3F9E" w:rsidP="00530352">
          <w:pPr>
            <w:jc w:val="center"/>
          </w:pPr>
          <w:r w:rsidRPr="00BA790E">
            <w:rPr>
              <w:highlight w:val="lightGray"/>
            </w:rPr>
            <w:t>Soggetto Proponente</w:t>
          </w:r>
        </w:p>
        <w:p w:rsidR="001B3F9E" w:rsidRPr="0088231B" w:rsidRDefault="001B3F9E" w:rsidP="00530352">
          <w:pPr>
            <w:spacing w:after="0"/>
            <w:rPr>
              <w:color w:val="0000FF"/>
              <w:szCs w:val="20"/>
              <w:u w:val="single"/>
            </w:rPr>
          </w:pPr>
        </w:p>
      </w:tc>
      <w:tc>
        <w:tcPr>
          <w:tcW w:w="1528" w:type="dxa"/>
          <w:vAlign w:val="center"/>
        </w:tcPr>
        <w:p w:rsidR="001B3F9E" w:rsidRPr="00800121" w:rsidRDefault="001B3F9E" w:rsidP="00530352">
          <w:pPr>
            <w:pStyle w:val="Pidipagina"/>
            <w:rPr>
              <w:rFonts w:cstheme="minorHAnsi"/>
              <w:sz w:val="16"/>
              <w:szCs w:val="16"/>
            </w:rPr>
          </w:pPr>
          <w:r w:rsidRPr="00800121">
            <w:rPr>
              <w:rFonts w:cstheme="minorHAnsi"/>
              <w:sz w:val="16"/>
              <w:szCs w:val="16"/>
            </w:rPr>
            <w:t>Allegato A</w:t>
          </w:r>
          <w:r>
            <w:rPr>
              <w:rFonts w:cstheme="minorHAnsi"/>
              <w:sz w:val="16"/>
              <w:szCs w:val="16"/>
            </w:rPr>
            <w:t>5</w:t>
          </w:r>
          <w:r w:rsidRPr="00800121">
            <w:rPr>
              <w:rFonts w:cstheme="minorHAnsi"/>
              <w:sz w:val="16"/>
              <w:szCs w:val="16"/>
            </w:rPr>
            <w:t xml:space="preserve"> – pag. </w:t>
          </w:r>
          <w:sdt>
            <w:sdtPr>
              <w:rPr>
                <w:rFonts w:cstheme="minorHAnsi"/>
                <w:sz w:val="16"/>
                <w:szCs w:val="16"/>
              </w:rPr>
              <w:id w:val="-2046516041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800121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800121">
                <w:rPr>
                  <w:rFonts w:cstheme="minorHAnsi"/>
                  <w:sz w:val="16"/>
                  <w:szCs w:val="16"/>
                </w:rPr>
                <w:instrText>PAGE   \* MERGEFORMAT</w:instrTex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EB6AD0">
                <w:rPr>
                  <w:rFonts w:cstheme="minorHAnsi"/>
                  <w:noProof/>
                  <w:sz w:val="16"/>
                  <w:szCs w:val="16"/>
                </w:rPr>
                <w:t>5</w: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end"/>
              </w:r>
            </w:sdtContent>
          </w:sdt>
        </w:p>
        <w:p w:rsidR="001B3F9E" w:rsidRPr="0095701F" w:rsidRDefault="001B3F9E" w:rsidP="00530352">
          <w:pPr>
            <w:pStyle w:val="Intestazione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 </w:t>
          </w:r>
        </w:p>
      </w:tc>
    </w:tr>
  </w:tbl>
  <w:p w:rsidR="000349E5" w:rsidRPr="00B77C5F" w:rsidRDefault="000349E5" w:rsidP="00B77C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0A" w:rsidRPr="00DA700A" w:rsidRDefault="00DA700A" w:rsidP="00DA70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5B"/>
    <w:multiLevelType w:val="hybridMultilevel"/>
    <w:tmpl w:val="03B449B0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909E6"/>
    <w:multiLevelType w:val="hybridMultilevel"/>
    <w:tmpl w:val="D6C6FBCA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52792231"/>
    <w:multiLevelType w:val="hybridMultilevel"/>
    <w:tmpl w:val="FBC69808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578F0"/>
    <w:multiLevelType w:val="hybridMultilevel"/>
    <w:tmpl w:val="BC521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068F3"/>
    <w:multiLevelType w:val="hybridMultilevel"/>
    <w:tmpl w:val="5F967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32A65"/>
    <w:multiLevelType w:val="hybridMultilevel"/>
    <w:tmpl w:val="4CE08A5A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A1"/>
    <w:rsid w:val="000012AA"/>
    <w:rsid w:val="00001505"/>
    <w:rsid w:val="00001E76"/>
    <w:rsid w:val="00003578"/>
    <w:rsid w:val="00003C74"/>
    <w:rsid w:val="00005A37"/>
    <w:rsid w:val="0000605E"/>
    <w:rsid w:val="0001006F"/>
    <w:rsid w:val="0001019E"/>
    <w:rsid w:val="0001071C"/>
    <w:rsid w:val="000110FC"/>
    <w:rsid w:val="000124B3"/>
    <w:rsid w:val="00012E2C"/>
    <w:rsid w:val="00013205"/>
    <w:rsid w:val="0001566C"/>
    <w:rsid w:val="000173A1"/>
    <w:rsid w:val="00020D9E"/>
    <w:rsid w:val="0002385D"/>
    <w:rsid w:val="000239E9"/>
    <w:rsid w:val="000248B7"/>
    <w:rsid w:val="00026268"/>
    <w:rsid w:val="00027F3D"/>
    <w:rsid w:val="000349E5"/>
    <w:rsid w:val="000409F7"/>
    <w:rsid w:val="00041E47"/>
    <w:rsid w:val="00043C77"/>
    <w:rsid w:val="00043F90"/>
    <w:rsid w:val="00045448"/>
    <w:rsid w:val="00046595"/>
    <w:rsid w:val="00047311"/>
    <w:rsid w:val="00052FD0"/>
    <w:rsid w:val="0005312C"/>
    <w:rsid w:val="00056505"/>
    <w:rsid w:val="000566B3"/>
    <w:rsid w:val="00057378"/>
    <w:rsid w:val="000616DE"/>
    <w:rsid w:val="00062DEE"/>
    <w:rsid w:val="00063117"/>
    <w:rsid w:val="000643A6"/>
    <w:rsid w:val="00064B02"/>
    <w:rsid w:val="0006541B"/>
    <w:rsid w:val="00065B64"/>
    <w:rsid w:val="00065B7F"/>
    <w:rsid w:val="00067805"/>
    <w:rsid w:val="00067D94"/>
    <w:rsid w:val="0007063F"/>
    <w:rsid w:val="00070A9D"/>
    <w:rsid w:val="00071DBD"/>
    <w:rsid w:val="00073825"/>
    <w:rsid w:val="00073C70"/>
    <w:rsid w:val="000747F8"/>
    <w:rsid w:val="00075281"/>
    <w:rsid w:val="000774E2"/>
    <w:rsid w:val="000802E3"/>
    <w:rsid w:val="00080A05"/>
    <w:rsid w:val="00081737"/>
    <w:rsid w:val="00082C68"/>
    <w:rsid w:val="0008420B"/>
    <w:rsid w:val="00084733"/>
    <w:rsid w:val="00084F96"/>
    <w:rsid w:val="000869F8"/>
    <w:rsid w:val="00090743"/>
    <w:rsid w:val="0009242E"/>
    <w:rsid w:val="000925FB"/>
    <w:rsid w:val="000945ED"/>
    <w:rsid w:val="00095325"/>
    <w:rsid w:val="00096BA4"/>
    <w:rsid w:val="00096EF0"/>
    <w:rsid w:val="0009744F"/>
    <w:rsid w:val="000A0FFB"/>
    <w:rsid w:val="000A173D"/>
    <w:rsid w:val="000A2845"/>
    <w:rsid w:val="000A3980"/>
    <w:rsid w:val="000A4AD6"/>
    <w:rsid w:val="000A58CC"/>
    <w:rsid w:val="000A6756"/>
    <w:rsid w:val="000A6F72"/>
    <w:rsid w:val="000A77B3"/>
    <w:rsid w:val="000A791A"/>
    <w:rsid w:val="000B090F"/>
    <w:rsid w:val="000B1D62"/>
    <w:rsid w:val="000B2FC9"/>
    <w:rsid w:val="000B3ED5"/>
    <w:rsid w:val="000B4477"/>
    <w:rsid w:val="000B5138"/>
    <w:rsid w:val="000B6D40"/>
    <w:rsid w:val="000D0B9C"/>
    <w:rsid w:val="000D0F29"/>
    <w:rsid w:val="000D2382"/>
    <w:rsid w:val="000D252C"/>
    <w:rsid w:val="000D38C2"/>
    <w:rsid w:val="000D41DB"/>
    <w:rsid w:val="000D67C3"/>
    <w:rsid w:val="000D78C3"/>
    <w:rsid w:val="000E06CA"/>
    <w:rsid w:val="000E186E"/>
    <w:rsid w:val="000E34D3"/>
    <w:rsid w:val="000E4757"/>
    <w:rsid w:val="000E723F"/>
    <w:rsid w:val="000E726A"/>
    <w:rsid w:val="000E7972"/>
    <w:rsid w:val="000E7DF4"/>
    <w:rsid w:val="000E7FE0"/>
    <w:rsid w:val="000F1B16"/>
    <w:rsid w:val="000F208C"/>
    <w:rsid w:val="000F24C1"/>
    <w:rsid w:val="000F2ADB"/>
    <w:rsid w:val="000F649C"/>
    <w:rsid w:val="000F69F1"/>
    <w:rsid w:val="0010045C"/>
    <w:rsid w:val="00100C74"/>
    <w:rsid w:val="00104A6C"/>
    <w:rsid w:val="00104A8A"/>
    <w:rsid w:val="00105B80"/>
    <w:rsid w:val="00107FB6"/>
    <w:rsid w:val="00110A9C"/>
    <w:rsid w:val="0011261C"/>
    <w:rsid w:val="00112CD0"/>
    <w:rsid w:val="00112FB2"/>
    <w:rsid w:val="00112FD8"/>
    <w:rsid w:val="00114A5B"/>
    <w:rsid w:val="00114E31"/>
    <w:rsid w:val="00115A70"/>
    <w:rsid w:val="001169DC"/>
    <w:rsid w:val="00117DAD"/>
    <w:rsid w:val="00120964"/>
    <w:rsid w:val="001219D0"/>
    <w:rsid w:val="00121DB1"/>
    <w:rsid w:val="001252AD"/>
    <w:rsid w:val="001254C2"/>
    <w:rsid w:val="001255B2"/>
    <w:rsid w:val="00125838"/>
    <w:rsid w:val="00126814"/>
    <w:rsid w:val="00127A06"/>
    <w:rsid w:val="00130F94"/>
    <w:rsid w:val="00131B1C"/>
    <w:rsid w:val="00132580"/>
    <w:rsid w:val="001328D4"/>
    <w:rsid w:val="00133394"/>
    <w:rsid w:val="0013456D"/>
    <w:rsid w:val="00135138"/>
    <w:rsid w:val="00137AB1"/>
    <w:rsid w:val="001407BE"/>
    <w:rsid w:val="00144ED7"/>
    <w:rsid w:val="0014704F"/>
    <w:rsid w:val="00147727"/>
    <w:rsid w:val="00147908"/>
    <w:rsid w:val="00150791"/>
    <w:rsid w:val="001508EC"/>
    <w:rsid w:val="00151E8A"/>
    <w:rsid w:val="00154BCB"/>
    <w:rsid w:val="00155028"/>
    <w:rsid w:val="00155B09"/>
    <w:rsid w:val="00155F7A"/>
    <w:rsid w:val="00161641"/>
    <w:rsid w:val="001623D2"/>
    <w:rsid w:val="00166758"/>
    <w:rsid w:val="0017044F"/>
    <w:rsid w:val="001704E5"/>
    <w:rsid w:val="00170B65"/>
    <w:rsid w:val="0017201B"/>
    <w:rsid w:val="00173265"/>
    <w:rsid w:val="0017362E"/>
    <w:rsid w:val="00173F95"/>
    <w:rsid w:val="00174546"/>
    <w:rsid w:val="001755C7"/>
    <w:rsid w:val="00176EDD"/>
    <w:rsid w:val="00182CAC"/>
    <w:rsid w:val="00184524"/>
    <w:rsid w:val="0018744E"/>
    <w:rsid w:val="001878C1"/>
    <w:rsid w:val="0019031A"/>
    <w:rsid w:val="0019035C"/>
    <w:rsid w:val="001912C3"/>
    <w:rsid w:val="00191825"/>
    <w:rsid w:val="00191929"/>
    <w:rsid w:val="00193A8C"/>
    <w:rsid w:val="00197DEC"/>
    <w:rsid w:val="001A1765"/>
    <w:rsid w:val="001A548E"/>
    <w:rsid w:val="001A5770"/>
    <w:rsid w:val="001A7124"/>
    <w:rsid w:val="001B0670"/>
    <w:rsid w:val="001B323B"/>
    <w:rsid w:val="001B3F9E"/>
    <w:rsid w:val="001B570E"/>
    <w:rsid w:val="001B5D69"/>
    <w:rsid w:val="001B5DF4"/>
    <w:rsid w:val="001B601F"/>
    <w:rsid w:val="001B701A"/>
    <w:rsid w:val="001C202B"/>
    <w:rsid w:val="001C2AFB"/>
    <w:rsid w:val="001C3082"/>
    <w:rsid w:val="001C3ADD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952"/>
    <w:rsid w:val="001F497F"/>
    <w:rsid w:val="001F4CA3"/>
    <w:rsid w:val="001F6068"/>
    <w:rsid w:val="002029D3"/>
    <w:rsid w:val="0020637D"/>
    <w:rsid w:val="00207A74"/>
    <w:rsid w:val="00207BC5"/>
    <w:rsid w:val="00211278"/>
    <w:rsid w:val="00212A1C"/>
    <w:rsid w:val="002139B2"/>
    <w:rsid w:val="00220B7F"/>
    <w:rsid w:val="00223558"/>
    <w:rsid w:val="00224C53"/>
    <w:rsid w:val="00230952"/>
    <w:rsid w:val="00232394"/>
    <w:rsid w:val="00233E68"/>
    <w:rsid w:val="00233FCD"/>
    <w:rsid w:val="00235D97"/>
    <w:rsid w:val="0023626E"/>
    <w:rsid w:val="002362CF"/>
    <w:rsid w:val="00236E5B"/>
    <w:rsid w:val="00240DD5"/>
    <w:rsid w:val="00241322"/>
    <w:rsid w:val="002417B2"/>
    <w:rsid w:val="00242A40"/>
    <w:rsid w:val="00244B47"/>
    <w:rsid w:val="00257343"/>
    <w:rsid w:val="00260301"/>
    <w:rsid w:val="00260A7E"/>
    <w:rsid w:val="00260F87"/>
    <w:rsid w:val="00262821"/>
    <w:rsid w:val="00262BD1"/>
    <w:rsid w:val="0026410B"/>
    <w:rsid w:val="002664D5"/>
    <w:rsid w:val="00266E70"/>
    <w:rsid w:val="00267641"/>
    <w:rsid w:val="0027233E"/>
    <w:rsid w:val="00274336"/>
    <w:rsid w:val="00274D23"/>
    <w:rsid w:val="002750D4"/>
    <w:rsid w:val="00276CD4"/>
    <w:rsid w:val="002815C3"/>
    <w:rsid w:val="0028279A"/>
    <w:rsid w:val="00285245"/>
    <w:rsid w:val="0028689E"/>
    <w:rsid w:val="00290B29"/>
    <w:rsid w:val="00291549"/>
    <w:rsid w:val="00291E40"/>
    <w:rsid w:val="0029291D"/>
    <w:rsid w:val="002936B4"/>
    <w:rsid w:val="002941B0"/>
    <w:rsid w:val="00294286"/>
    <w:rsid w:val="00296822"/>
    <w:rsid w:val="002970AD"/>
    <w:rsid w:val="00297EB6"/>
    <w:rsid w:val="002A31F0"/>
    <w:rsid w:val="002A401F"/>
    <w:rsid w:val="002A504A"/>
    <w:rsid w:val="002A638C"/>
    <w:rsid w:val="002A75B5"/>
    <w:rsid w:val="002B2CF4"/>
    <w:rsid w:val="002B3679"/>
    <w:rsid w:val="002B37C1"/>
    <w:rsid w:val="002B41FC"/>
    <w:rsid w:val="002B4745"/>
    <w:rsid w:val="002B54B9"/>
    <w:rsid w:val="002B6E35"/>
    <w:rsid w:val="002C0827"/>
    <w:rsid w:val="002C2314"/>
    <w:rsid w:val="002C2AE6"/>
    <w:rsid w:val="002C4AFF"/>
    <w:rsid w:val="002C4C45"/>
    <w:rsid w:val="002C5C1B"/>
    <w:rsid w:val="002C6D52"/>
    <w:rsid w:val="002D0835"/>
    <w:rsid w:val="002D098E"/>
    <w:rsid w:val="002D272F"/>
    <w:rsid w:val="002D36D9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45E"/>
    <w:rsid w:val="002E47C5"/>
    <w:rsid w:val="002E70DE"/>
    <w:rsid w:val="002E7307"/>
    <w:rsid w:val="002E7DED"/>
    <w:rsid w:val="002F2A07"/>
    <w:rsid w:val="002F732C"/>
    <w:rsid w:val="002F7435"/>
    <w:rsid w:val="003001E2"/>
    <w:rsid w:val="00301EC6"/>
    <w:rsid w:val="00304360"/>
    <w:rsid w:val="0030795D"/>
    <w:rsid w:val="003111AA"/>
    <w:rsid w:val="003114EF"/>
    <w:rsid w:val="00311C97"/>
    <w:rsid w:val="00313857"/>
    <w:rsid w:val="00313D44"/>
    <w:rsid w:val="00313F97"/>
    <w:rsid w:val="00314090"/>
    <w:rsid w:val="00320D91"/>
    <w:rsid w:val="003227B3"/>
    <w:rsid w:val="00331F28"/>
    <w:rsid w:val="003335DE"/>
    <w:rsid w:val="0033439F"/>
    <w:rsid w:val="00334444"/>
    <w:rsid w:val="00335237"/>
    <w:rsid w:val="003403E0"/>
    <w:rsid w:val="00340D2E"/>
    <w:rsid w:val="00341E21"/>
    <w:rsid w:val="003429F3"/>
    <w:rsid w:val="00343A1A"/>
    <w:rsid w:val="003442EE"/>
    <w:rsid w:val="00344B15"/>
    <w:rsid w:val="00344C07"/>
    <w:rsid w:val="0034516E"/>
    <w:rsid w:val="003452CA"/>
    <w:rsid w:val="00351412"/>
    <w:rsid w:val="003523EC"/>
    <w:rsid w:val="00355EF7"/>
    <w:rsid w:val="00360E60"/>
    <w:rsid w:val="00367333"/>
    <w:rsid w:val="00370BDB"/>
    <w:rsid w:val="00370CE0"/>
    <w:rsid w:val="0037246E"/>
    <w:rsid w:val="0037445A"/>
    <w:rsid w:val="00375499"/>
    <w:rsid w:val="00376DB4"/>
    <w:rsid w:val="003774F4"/>
    <w:rsid w:val="003815A9"/>
    <w:rsid w:val="00382726"/>
    <w:rsid w:val="00383AEA"/>
    <w:rsid w:val="0038570E"/>
    <w:rsid w:val="00386581"/>
    <w:rsid w:val="003867D8"/>
    <w:rsid w:val="0039046C"/>
    <w:rsid w:val="00391415"/>
    <w:rsid w:val="00391616"/>
    <w:rsid w:val="003949F7"/>
    <w:rsid w:val="00395597"/>
    <w:rsid w:val="003961C7"/>
    <w:rsid w:val="00396D90"/>
    <w:rsid w:val="003A11BF"/>
    <w:rsid w:val="003A2087"/>
    <w:rsid w:val="003A3262"/>
    <w:rsid w:val="003A3557"/>
    <w:rsid w:val="003A47F7"/>
    <w:rsid w:val="003A592A"/>
    <w:rsid w:val="003A5F2F"/>
    <w:rsid w:val="003A74B2"/>
    <w:rsid w:val="003B094B"/>
    <w:rsid w:val="003B11AD"/>
    <w:rsid w:val="003B4F5A"/>
    <w:rsid w:val="003B6ED5"/>
    <w:rsid w:val="003C129F"/>
    <w:rsid w:val="003C1A2F"/>
    <w:rsid w:val="003C20C4"/>
    <w:rsid w:val="003C22A8"/>
    <w:rsid w:val="003C417D"/>
    <w:rsid w:val="003C65C1"/>
    <w:rsid w:val="003C7710"/>
    <w:rsid w:val="003D234C"/>
    <w:rsid w:val="003D57A9"/>
    <w:rsid w:val="003D5A75"/>
    <w:rsid w:val="003D6485"/>
    <w:rsid w:val="003D7243"/>
    <w:rsid w:val="003E04C0"/>
    <w:rsid w:val="003E1F5C"/>
    <w:rsid w:val="003E2A28"/>
    <w:rsid w:val="003E37E2"/>
    <w:rsid w:val="003E46F3"/>
    <w:rsid w:val="003E561A"/>
    <w:rsid w:val="003E66FA"/>
    <w:rsid w:val="003E73F6"/>
    <w:rsid w:val="003F0506"/>
    <w:rsid w:val="003F0727"/>
    <w:rsid w:val="003F0DE7"/>
    <w:rsid w:val="003F1FEB"/>
    <w:rsid w:val="003F31EC"/>
    <w:rsid w:val="003F3D9A"/>
    <w:rsid w:val="003F59B1"/>
    <w:rsid w:val="003F6332"/>
    <w:rsid w:val="003F63F6"/>
    <w:rsid w:val="004004F4"/>
    <w:rsid w:val="00401467"/>
    <w:rsid w:val="00401BAB"/>
    <w:rsid w:val="00401E9F"/>
    <w:rsid w:val="0040365E"/>
    <w:rsid w:val="00404EF7"/>
    <w:rsid w:val="00405199"/>
    <w:rsid w:val="00405FDD"/>
    <w:rsid w:val="00406C22"/>
    <w:rsid w:val="0040725D"/>
    <w:rsid w:val="00412454"/>
    <w:rsid w:val="00412C6E"/>
    <w:rsid w:val="004153EB"/>
    <w:rsid w:val="00417159"/>
    <w:rsid w:val="00421041"/>
    <w:rsid w:val="00425C88"/>
    <w:rsid w:val="004260FF"/>
    <w:rsid w:val="00427B0E"/>
    <w:rsid w:val="004308CE"/>
    <w:rsid w:val="00432652"/>
    <w:rsid w:val="004346AC"/>
    <w:rsid w:val="00435D7C"/>
    <w:rsid w:val="0043605E"/>
    <w:rsid w:val="004417DB"/>
    <w:rsid w:val="004445F8"/>
    <w:rsid w:val="00444DAE"/>
    <w:rsid w:val="00444FE8"/>
    <w:rsid w:val="0045468D"/>
    <w:rsid w:val="00456BC7"/>
    <w:rsid w:val="00460322"/>
    <w:rsid w:val="00460E44"/>
    <w:rsid w:val="00461099"/>
    <w:rsid w:val="00461AF4"/>
    <w:rsid w:val="00462576"/>
    <w:rsid w:val="004659AC"/>
    <w:rsid w:val="0047131C"/>
    <w:rsid w:val="0047169D"/>
    <w:rsid w:val="0047688A"/>
    <w:rsid w:val="004777B4"/>
    <w:rsid w:val="0048026E"/>
    <w:rsid w:val="0048369A"/>
    <w:rsid w:val="00485F34"/>
    <w:rsid w:val="00487996"/>
    <w:rsid w:val="00490987"/>
    <w:rsid w:val="00490CEA"/>
    <w:rsid w:val="00493824"/>
    <w:rsid w:val="004941B8"/>
    <w:rsid w:val="00495354"/>
    <w:rsid w:val="0049555A"/>
    <w:rsid w:val="004956C5"/>
    <w:rsid w:val="004962E6"/>
    <w:rsid w:val="00496FBB"/>
    <w:rsid w:val="0049706B"/>
    <w:rsid w:val="004A3360"/>
    <w:rsid w:val="004A48C8"/>
    <w:rsid w:val="004A5D6B"/>
    <w:rsid w:val="004A6906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771F"/>
    <w:rsid w:val="004D066A"/>
    <w:rsid w:val="004D2738"/>
    <w:rsid w:val="004E0488"/>
    <w:rsid w:val="004E04DA"/>
    <w:rsid w:val="004E0650"/>
    <w:rsid w:val="004E0B2D"/>
    <w:rsid w:val="004E16AA"/>
    <w:rsid w:val="004E16E2"/>
    <w:rsid w:val="004E29AC"/>
    <w:rsid w:val="004E3FD0"/>
    <w:rsid w:val="004E576E"/>
    <w:rsid w:val="004F2564"/>
    <w:rsid w:val="004F2FD7"/>
    <w:rsid w:val="004F6228"/>
    <w:rsid w:val="004F63AE"/>
    <w:rsid w:val="004F72A7"/>
    <w:rsid w:val="004F72CC"/>
    <w:rsid w:val="005001CB"/>
    <w:rsid w:val="00500DF1"/>
    <w:rsid w:val="00503FBD"/>
    <w:rsid w:val="00504E9D"/>
    <w:rsid w:val="00507AFC"/>
    <w:rsid w:val="00510AB6"/>
    <w:rsid w:val="00512119"/>
    <w:rsid w:val="00513F72"/>
    <w:rsid w:val="005158BA"/>
    <w:rsid w:val="0051660D"/>
    <w:rsid w:val="00516830"/>
    <w:rsid w:val="0051697C"/>
    <w:rsid w:val="005225AE"/>
    <w:rsid w:val="00523CFC"/>
    <w:rsid w:val="00523DED"/>
    <w:rsid w:val="00526C74"/>
    <w:rsid w:val="005274E7"/>
    <w:rsid w:val="00530930"/>
    <w:rsid w:val="0053302F"/>
    <w:rsid w:val="00534076"/>
    <w:rsid w:val="00543A85"/>
    <w:rsid w:val="00543B8E"/>
    <w:rsid w:val="00544312"/>
    <w:rsid w:val="00545B8E"/>
    <w:rsid w:val="005466A9"/>
    <w:rsid w:val="00546920"/>
    <w:rsid w:val="00546FAF"/>
    <w:rsid w:val="0055280D"/>
    <w:rsid w:val="00555B0A"/>
    <w:rsid w:val="00556F31"/>
    <w:rsid w:val="00556F9C"/>
    <w:rsid w:val="005571C6"/>
    <w:rsid w:val="005575AC"/>
    <w:rsid w:val="00557C1B"/>
    <w:rsid w:val="00563224"/>
    <w:rsid w:val="005636EE"/>
    <w:rsid w:val="00564AF3"/>
    <w:rsid w:val="00567516"/>
    <w:rsid w:val="0057069C"/>
    <w:rsid w:val="0057131A"/>
    <w:rsid w:val="0057285E"/>
    <w:rsid w:val="00572E9A"/>
    <w:rsid w:val="0057369D"/>
    <w:rsid w:val="00573FB2"/>
    <w:rsid w:val="0057447B"/>
    <w:rsid w:val="00574FC3"/>
    <w:rsid w:val="0057654E"/>
    <w:rsid w:val="00577F9D"/>
    <w:rsid w:val="00580492"/>
    <w:rsid w:val="00580CA2"/>
    <w:rsid w:val="00581A2F"/>
    <w:rsid w:val="00582DFF"/>
    <w:rsid w:val="00583BF6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5AD7"/>
    <w:rsid w:val="005A0999"/>
    <w:rsid w:val="005A4F7C"/>
    <w:rsid w:val="005A5EB3"/>
    <w:rsid w:val="005A70D6"/>
    <w:rsid w:val="005A737E"/>
    <w:rsid w:val="005B057D"/>
    <w:rsid w:val="005B26B3"/>
    <w:rsid w:val="005B2DD5"/>
    <w:rsid w:val="005B3308"/>
    <w:rsid w:val="005B4213"/>
    <w:rsid w:val="005B4613"/>
    <w:rsid w:val="005B4618"/>
    <w:rsid w:val="005B46F3"/>
    <w:rsid w:val="005B5FEC"/>
    <w:rsid w:val="005C2879"/>
    <w:rsid w:val="005C41AD"/>
    <w:rsid w:val="005C50CE"/>
    <w:rsid w:val="005C6C4B"/>
    <w:rsid w:val="005D2553"/>
    <w:rsid w:val="005D2CAB"/>
    <w:rsid w:val="005D3D41"/>
    <w:rsid w:val="005D473E"/>
    <w:rsid w:val="005D6730"/>
    <w:rsid w:val="005D674D"/>
    <w:rsid w:val="005E0F3E"/>
    <w:rsid w:val="005E36A6"/>
    <w:rsid w:val="005E3C1B"/>
    <w:rsid w:val="005E4898"/>
    <w:rsid w:val="005E4D0F"/>
    <w:rsid w:val="005F0F3C"/>
    <w:rsid w:val="005F2D6B"/>
    <w:rsid w:val="005F2FB1"/>
    <w:rsid w:val="005F5106"/>
    <w:rsid w:val="006000A9"/>
    <w:rsid w:val="00600C95"/>
    <w:rsid w:val="00603067"/>
    <w:rsid w:val="006034CE"/>
    <w:rsid w:val="0060693C"/>
    <w:rsid w:val="0060699E"/>
    <w:rsid w:val="00611809"/>
    <w:rsid w:val="00612914"/>
    <w:rsid w:val="00613349"/>
    <w:rsid w:val="0061521B"/>
    <w:rsid w:val="00615C96"/>
    <w:rsid w:val="00615D58"/>
    <w:rsid w:val="0061793E"/>
    <w:rsid w:val="00617940"/>
    <w:rsid w:val="006204C0"/>
    <w:rsid w:val="00622C12"/>
    <w:rsid w:val="00622E83"/>
    <w:rsid w:val="006259A2"/>
    <w:rsid w:val="00626A05"/>
    <w:rsid w:val="0063077F"/>
    <w:rsid w:val="0063170E"/>
    <w:rsid w:val="00631717"/>
    <w:rsid w:val="00632C66"/>
    <w:rsid w:val="00633E11"/>
    <w:rsid w:val="006349DA"/>
    <w:rsid w:val="006354F3"/>
    <w:rsid w:val="00640BE8"/>
    <w:rsid w:val="00641505"/>
    <w:rsid w:val="006421C8"/>
    <w:rsid w:val="006436D9"/>
    <w:rsid w:val="00644478"/>
    <w:rsid w:val="006448B2"/>
    <w:rsid w:val="0064598B"/>
    <w:rsid w:val="00646626"/>
    <w:rsid w:val="00646A2B"/>
    <w:rsid w:val="00650F88"/>
    <w:rsid w:val="006535C1"/>
    <w:rsid w:val="00654E22"/>
    <w:rsid w:val="006560BE"/>
    <w:rsid w:val="006574E2"/>
    <w:rsid w:val="006606A0"/>
    <w:rsid w:val="006614DF"/>
    <w:rsid w:val="0066194E"/>
    <w:rsid w:val="006620DF"/>
    <w:rsid w:val="00665539"/>
    <w:rsid w:val="00665CB4"/>
    <w:rsid w:val="00666116"/>
    <w:rsid w:val="00671620"/>
    <w:rsid w:val="00673422"/>
    <w:rsid w:val="00675330"/>
    <w:rsid w:val="00680395"/>
    <w:rsid w:val="00681001"/>
    <w:rsid w:val="00687866"/>
    <w:rsid w:val="00687AA3"/>
    <w:rsid w:val="006905C8"/>
    <w:rsid w:val="006909AD"/>
    <w:rsid w:val="006915C9"/>
    <w:rsid w:val="00692791"/>
    <w:rsid w:val="00694EB0"/>
    <w:rsid w:val="006A2578"/>
    <w:rsid w:val="006A2BC8"/>
    <w:rsid w:val="006A3982"/>
    <w:rsid w:val="006A59E5"/>
    <w:rsid w:val="006A5C15"/>
    <w:rsid w:val="006A688C"/>
    <w:rsid w:val="006B025F"/>
    <w:rsid w:val="006B270E"/>
    <w:rsid w:val="006B299F"/>
    <w:rsid w:val="006B4E40"/>
    <w:rsid w:val="006B5238"/>
    <w:rsid w:val="006B53E4"/>
    <w:rsid w:val="006B5706"/>
    <w:rsid w:val="006C0A4D"/>
    <w:rsid w:val="006C46E8"/>
    <w:rsid w:val="006C7138"/>
    <w:rsid w:val="006C7A3F"/>
    <w:rsid w:val="006D449A"/>
    <w:rsid w:val="006E08A2"/>
    <w:rsid w:val="006E23CE"/>
    <w:rsid w:val="006E3DE1"/>
    <w:rsid w:val="006E4CF1"/>
    <w:rsid w:val="006E6C1B"/>
    <w:rsid w:val="006E749C"/>
    <w:rsid w:val="006F0E68"/>
    <w:rsid w:val="006F1313"/>
    <w:rsid w:val="006F46BF"/>
    <w:rsid w:val="006F4B98"/>
    <w:rsid w:val="006F5CA5"/>
    <w:rsid w:val="00700189"/>
    <w:rsid w:val="0070546C"/>
    <w:rsid w:val="00706893"/>
    <w:rsid w:val="00707872"/>
    <w:rsid w:val="00710200"/>
    <w:rsid w:val="00710BBB"/>
    <w:rsid w:val="0071248A"/>
    <w:rsid w:val="00712F44"/>
    <w:rsid w:val="007139BC"/>
    <w:rsid w:val="00713AFD"/>
    <w:rsid w:val="007141F0"/>
    <w:rsid w:val="00721322"/>
    <w:rsid w:val="00722010"/>
    <w:rsid w:val="00723537"/>
    <w:rsid w:val="00723F93"/>
    <w:rsid w:val="007260AB"/>
    <w:rsid w:val="007267DD"/>
    <w:rsid w:val="00726D17"/>
    <w:rsid w:val="00727D32"/>
    <w:rsid w:val="00733AE0"/>
    <w:rsid w:val="00734470"/>
    <w:rsid w:val="00736551"/>
    <w:rsid w:val="007400DE"/>
    <w:rsid w:val="007403A7"/>
    <w:rsid w:val="007423AA"/>
    <w:rsid w:val="00743382"/>
    <w:rsid w:val="007436CD"/>
    <w:rsid w:val="00743D67"/>
    <w:rsid w:val="00745332"/>
    <w:rsid w:val="00746007"/>
    <w:rsid w:val="00751374"/>
    <w:rsid w:val="00751A69"/>
    <w:rsid w:val="00753115"/>
    <w:rsid w:val="00756913"/>
    <w:rsid w:val="007631F4"/>
    <w:rsid w:val="00765243"/>
    <w:rsid w:val="00767600"/>
    <w:rsid w:val="00770024"/>
    <w:rsid w:val="00771F84"/>
    <w:rsid w:val="00774140"/>
    <w:rsid w:val="00775841"/>
    <w:rsid w:val="0077786A"/>
    <w:rsid w:val="00780551"/>
    <w:rsid w:val="00781366"/>
    <w:rsid w:val="00781E39"/>
    <w:rsid w:val="00783135"/>
    <w:rsid w:val="0078402E"/>
    <w:rsid w:val="00785522"/>
    <w:rsid w:val="00786826"/>
    <w:rsid w:val="00787708"/>
    <w:rsid w:val="0079026D"/>
    <w:rsid w:val="0079111A"/>
    <w:rsid w:val="00792ACC"/>
    <w:rsid w:val="007936D5"/>
    <w:rsid w:val="00793EDB"/>
    <w:rsid w:val="00794FD1"/>
    <w:rsid w:val="00796AF6"/>
    <w:rsid w:val="00797A11"/>
    <w:rsid w:val="00797FAF"/>
    <w:rsid w:val="007A36F8"/>
    <w:rsid w:val="007A383B"/>
    <w:rsid w:val="007A3FA2"/>
    <w:rsid w:val="007A65DA"/>
    <w:rsid w:val="007A7C0B"/>
    <w:rsid w:val="007B2041"/>
    <w:rsid w:val="007B3B12"/>
    <w:rsid w:val="007B3B65"/>
    <w:rsid w:val="007B4099"/>
    <w:rsid w:val="007B6FC7"/>
    <w:rsid w:val="007C0745"/>
    <w:rsid w:val="007C3FD3"/>
    <w:rsid w:val="007C44AA"/>
    <w:rsid w:val="007C4D63"/>
    <w:rsid w:val="007C5A32"/>
    <w:rsid w:val="007C5E64"/>
    <w:rsid w:val="007C69CD"/>
    <w:rsid w:val="007D11C1"/>
    <w:rsid w:val="007D7545"/>
    <w:rsid w:val="007D7CF1"/>
    <w:rsid w:val="007E0D61"/>
    <w:rsid w:val="007E1C2A"/>
    <w:rsid w:val="007E6988"/>
    <w:rsid w:val="007E799A"/>
    <w:rsid w:val="007F2D06"/>
    <w:rsid w:val="007F40DC"/>
    <w:rsid w:val="007F60B2"/>
    <w:rsid w:val="007F646F"/>
    <w:rsid w:val="00800ED6"/>
    <w:rsid w:val="0080140D"/>
    <w:rsid w:val="00804230"/>
    <w:rsid w:val="0080501C"/>
    <w:rsid w:val="00805AAF"/>
    <w:rsid w:val="00806934"/>
    <w:rsid w:val="00807D1D"/>
    <w:rsid w:val="00810710"/>
    <w:rsid w:val="00810B4E"/>
    <w:rsid w:val="008117A6"/>
    <w:rsid w:val="00812BA5"/>
    <w:rsid w:val="00812DC3"/>
    <w:rsid w:val="008138A4"/>
    <w:rsid w:val="0081571E"/>
    <w:rsid w:val="00817019"/>
    <w:rsid w:val="00817606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330C"/>
    <w:rsid w:val="008435B7"/>
    <w:rsid w:val="0084381D"/>
    <w:rsid w:val="00844402"/>
    <w:rsid w:val="00846E1E"/>
    <w:rsid w:val="008504DD"/>
    <w:rsid w:val="008520A8"/>
    <w:rsid w:val="00853811"/>
    <w:rsid w:val="0085382A"/>
    <w:rsid w:val="00857B3C"/>
    <w:rsid w:val="00864522"/>
    <w:rsid w:val="00864E63"/>
    <w:rsid w:val="00865422"/>
    <w:rsid w:val="00865DE5"/>
    <w:rsid w:val="008664F1"/>
    <w:rsid w:val="00870F9B"/>
    <w:rsid w:val="00873D1D"/>
    <w:rsid w:val="0087668B"/>
    <w:rsid w:val="00877178"/>
    <w:rsid w:val="00880A85"/>
    <w:rsid w:val="00881754"/>
    <w:rsid w:val="00881811"/>
    <w:rsid w:val="008828EA"/>
    <w:rsid w:val="0088675E"/>
    <w:rsid w:val="008876F6"/>
    <w:rsid w:val="00887E41"/>
    <w:rsid w:val="00891237"/>
    <w:rsid w:val="008912FF"/>
    <w:rsid w:val="0089345B"/>
    <w:rsid w:val="00894082"/>
    <w:rsid w:val="00895016"/>
    <w:rsid w:val="008965B5"/>
    <w:rsid w:val="008A0F88"/>
    <w:rsid w:val="008A2BC8"/>
    <w:rsid w:val="008A3E15"/>
    <w:rsid w:val="008A400A"/>
    <w:rsid w:val="008A4459"/>
    <w:rsid w:val="008A4C8B"/>
    <w:rsid w:val="008A51C4"/>
    <w:rsid w:val="008A5AE3"/>
    <w:rsid w:val="008B04DA"/>
    <w:rsid w:val="008B38D6"/>
    <w:rsid w:val="008B6EBD"/>
    <w:rsid w:val="008B73CE"/>
    <w:rsid w:val="008C040C"/>
    <w:rsid w:val="008C2B4F"/>
    <w:rsid w:val="008C73C2"/>
    <w:rsid w:val="008C7BB1"/>
    <w:rsid w:val="008D0D0F"/>
    <w:rsid w:val="008D2187"/>
    <w:rsid w:val="008D2915"/>
    <w:rsid w:val="008D4D61"/>
    <w:rsid w:val="008D7A40"/>
    <w:rsid w:val="008E0A83"/>
    <w:rsid w:val="008E44FC"/>
    <w:rsid w:val="008E51EC"/>
    <w:rsid w:val="008E5AFB"/>
    <w:rsid w:val="008E71DA"/>
    <w:rsid w:val="008E7A99"/>
    <w:rsid w:val="008F077A"/>
    <w:rsid w:val="008F0F96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2103"/>
    <w:rsid w:val="00912CB7"/>
    <w:rsid w:val="00915650"/>
    <w:rsid w:val="009160F1"/>
    <w:rsid w:val="0091700D"/>
    <w:rsid w:val="00917423"/>
    <w:rsid w:val="00920BFD"/>
    <w:rsid w:val="00920FAC"/>
    <w:rsid w:val="00921D4A"/>
    <w:rsid w:val="00923838"/>
    <w:rsid w:val="009249C0"/>
    <w:rsid w:val="00925E85"/>
    <w:rsid w:val="00927696"/>
    <w:rsid w:val="009278E1"/>
    <w:rsid w:val="0093015F"/>
    <w:rsid w:val="0093150E"/>
    <w:rsid w:val="0093344D"/>
    <w:rsid w:val="00933F7F"/>
    <w:rsid w:val="009441D7"/>
    <w:rsid w:val="009471A2"/>
    <w:rsid w:val="00950053"/>
    <w:rsid w:val="00953283"/>
    <w:rsid w:val="00953A94"/>
    <w:rsid w:val="00956306"/>
    <w:rsid w:val="00956AE6"/>
    <w:rsid w:val="0096038D"/>
    <w:rsid w:val="00960A40"/>
    <w:rsid w:val="0096195B"/>
    <w:rsid w:val="00962310"/>
    <w:rsid w:val="00964039"/>
    <w:rsid w:val="00972451"/>
    <w:rsid w:val="00973651"/>
    <w:rsid w:val="00974C47"/>
    <w:rsid w:val="0097571D"/>
    <w:rsid w:val="00975AA7"/>
    <w:rsid w:val="0097617E"/>
    <w:rsid w:val="00977AB9"/>
    <w:rsid w:val="009812F4"/>
    <w:rsid w:val="00981F31"/>
    <w:rsid w:val="00984F0F"/>
    <w:rsid w:val="009860E2"/>
    <w:rsid w:val="00987F25"/>
    <w:rsid w:val="00990972"/>
    <w:rsid w:val="00991335"/>
    <w:rsid w:val="00995E92"/>
    <w:rsid w:val="009A3094"/>
    <w:rsid w:val="009A39CF"/>
    <w:rsid w:val="009A6377"/>
    <w:rsid w:val="009A7979"/>
    <w:rsid w:val="009B0B0D"/>
    <w:rsid w:val="009B1A9C"/>
    <w:rsid w:val="009B4028"/>
    <w:rsid w:val="009B5ACB"/>
    <w:rsid w:val="009B6542"/>
    <w:rsid w:val="009B662F"/>
    <w:rsid w:val="009C01D1"/>
    <w:rsid w:val="009C1337"/>
    <w:rsid w:val="009C3DBA"/>
    <w:rsid w:val="009C5131"/>
    <w:rsid w:val="009C74A2"/>
    <w:rsid w:val="009D0431"/>
    <w:rsid w:val="009D16CC"/>
    <w:rsid w:val="009D44B4"/>
    <w:rsid w:val="009D481A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622"/>
    <w:rsid w:val="009F35EC"/>
    <w:rsid w:val="009F5033"/>
    <w:rsid w:val="009F5E9A"/>
    <w:rsid w:val="009F5F9E"/>
    <w:rsid w:val="00A044D5"/>
    <w:rsid w:val="00A05651"/>
    <w:rsid w:val="00A05B62"/>
    <w:rsid w:val="00A05E3E"/>
    <w:rsid w:val="00A07CEB"/>
    <w:rsid w:val="00A10069"/>
    <w:rsid w:val="00A117C6"/>
    <w:rsid w:val="00A1288D"/>
    <w:rsid w:val="00A1373B"/>
    <w:rsid w:val="00A202CE"/>
    <w:rsid w:val="00A221F9"/>
    <w:rsid w:val="00A22243"/>
    <w:rsid w:val="00A2648F"/>
    <w:rsid w:val="00A26B9F"/>
    <w:rsid w:val="00A26BF0"/>
    <w:rsid w:val="00A30161"/>
    <w:rsid w:val="00A30E85"/>
    <w:rsid w:val="00A31738"/>
    <w:rsid w:val="00A354C2"/>
    <w:rsid w:val="00A44803"/>
    <w:rsid w:val="00A45E75"/>
    <w:rsid w:val="00A5053D"/>
    <w:rsid w:val="00A511B9"/>
    <w:rsid w:val="00A5126C"/>
    <w:rsid w:val="00A54CF9"/>
    <w:rsid w:val="00A5568E"/>
    <w:rsid w:val="00A578E4"/>
    <w:rsid w:val="00A60B7F"/>
    <w:rsid w:val="00A60D18"/>
    <w:rsid w:val="00A63CB1"/>
    <w:rsid w:val="00A6650C"/>
    <w:rsid w:val="00A67096"/>
    <w:rsid w:val="00A73FDA"/>
    <w:rsid w:val="00A755B0"/>
    <w:rsid w:val="00A76A9B"/>
    <w:rsid w:val="00A76B70"/>
    <w:rsid w:val="00A803C6"/>
    <w:rsid w:val="00A818EA"/>
    <w:rsid w:val="00A822CD"/>
    <w:rsid w:val="00A83004"/>
    <w:rsid w:val="00A8344D"/>
    <w:rsid w:val="00A837F7"/>
    <w:rsid w:val="00A83CD2"/>
    <w:rsid w:val="00A84E66"/>
    <w:rsid w:val="00A856DB"/>
    <w:rsid w:val="00A86B87"/>
    <w:rsid w:val="00A87E7D"/>
    <w:rsid w:val="00A94CA5"/>
    <w:rsid w:val="00A96E08"/>
    <w:rsid w:val="00AA093F"/>
    <w:rsid w:val="00AA206B"/>
    <w:rsid w:val="00AA3428"/>
    <w:rsid w:val="00AA4639"/>
    <w:rsid w:val="00AA51D9"/>
    <w:rsid w:val="00AA678A"/>
    <w:rsid w:val="00AA7288"/>
    <w:rsid w:val="00AA7D79"/>
    <w:rsid w:val="00AB2CE6"/>
    <w:rsid w:val="00AB4A89"/>
    <w:rsid w:val="00AB565F"/>
    <w:rsid w:val="00AB7029"/>
    <w:rsid w:val="00AB705A"/>
    <w:rsid w:val="00AC036E"/>
    <w:rsid w:val="00AC29C2"/>
    <w:rsid w:val="00AC46F4"/>
    <w:rsid w:val="00AD087E"/>
    <w:rsid w:val="00AD0962"/>
    <w:rsid w:val="00AD29AA"/>
    <w:rsid w:val="00AD4621"/>
    <w:rsid w:val="00AD489C"/>
    <w:rsid w:val="00AD557F"/>
    <w:rsid w:val="00AD5821"/>
    <w:rsid w:val="00AE00A2"/>
    <w:rsid w:val="00AE0296"/>
    <w:rsid w:val="00AE088F"/>
    <w:rsid w:val="00AE18D7"/>
    <w:rsid w:val="00AE6B92"/>
    <w:rsid w:val="00AF137F"/>
    <w:rsid w:val="00AF3E12"/>
    <w:rsid w:val="00AF49D3"/>
    <w:rsid w:val="00AF4CF6"/>
    <w:rsid w:val="00AF68F6"/>
    <w:rsid w:val="00AF6D95"/>
    <w:rsid w:val="00B010D8"/>
    <w:rsid w:val="00B02D5F"/>
    <w:rsid w:val="00B058FA"/>
    <w:rsid w:val="00B11D93"/>
    <w:rsid w:val="00B130C3"/>
    <w:rsid w:val="00B15273"/>
    <w:rsid w:val="00B164BF"/>
    <w:rsid w:val="00B1714B"/>
    <w:rsid w:val="00B174A1"/>
    <w:rsid w:val="00B2039A"/>
    <w:rsid w:val="00B20ACA"/>
    <w:rsid w:val="00B210EB"/>
    <w:rsid w:val="00B27530"/>
    <w:rsid w:val="00B30E5D"/>
    <w:rsid w:val="00B31A4D"/>
    <w:rsid w:val="00B32413"/>
    <w:rsid w:val="00B3292D"/>
    <w:rsid w:val="00B34639"/>
    <w:rsid w:val="00B40773"/>
    <w:rsid w:val="00B40D2A"/>
    <w:rsid w:val="00B41611"/>
    <w:rsid w:val="00B440A1"/>
    <w:rsid w:val="00B4451D"/>
    <w:rsid w:val="00B47350"/>
    <w:rsid w:val="00B4754B"/>
    <w:rsid w:val="00B52DAB"/>
    <w:rsid w:val="00B546CB"/>
    <w:rsid w:val="00B559C2"/>
    <w:rsid w:val="00B61C13"/>
    <w:rsid w:val="00B626E5"/>
    <w:rsid w:val="00B6366C"/>
    <w:rsid w:val="00B6384D"/>
    <w:rsid w:val="00B66982"/>
    <w:rsid w:val="00B671FB"/>
    <w:rsid w:val="00B67833"/>
    <w:rsid w:val="00B67AFC"/>
    <w:rsid w:val="00B7209E"/>
    <w:rsid w:val="00B734C1"/>
    <w:rsid w:val="00B76873"/>
    <w:rsid w:val="00B77B3C"/>
    <w:rsid w:val="00B77C5F"/>
    <w:rsid w:val="00B84718"/>
    <w:rsid w:val="00B853F0"/>
    <w:rsid w:val="00B85D16"/>
    <w:rsid w:val="00B86471"/>
    <w:rsid w:val="00B86864"/>
    <w:rsid w:val="00B87278"/>
    <w:rsid w:val="00B91B9E"/>
    <w:rsid w:val="00B92015"/>
    <w:rsid w:val="00B93A93"/>
    <w:rsid w:val="00B94474"/>
    <w:rsid w:val="00B94BDA"/>
    <w:rsid w:val="00B96E46"/>
    <w:rsid w:val="00B97123"/>
    <w:rsid w:val="00BA0B59"/>
    <w:rsid w:val="00BA2882"/>
    <w:rsid w:val="00BA39CA"/>
    <w:rsid w:val="00BA3CE6"/>
    <w:rsid w:val="00BA5A99"/>
    <w:rsid w:val="00BA659D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A54"/>
    <w:rsid w:val="00BB7EDE"/>
    <w:rsid w:val="00BC0A78"/>
    <w:rsid w:val="00BC0E95"/>
    <w:rsid w:val="00BC16C4"/>
    <w:rsid w:val="00BC5020"/>
    <w:rsid w:val="00BC51F8"/>
    <w:rsid w:val="00BC52E3"/>
    <w:rsid w:val="00BC71AD"/>
    <w:rsid w:val="00BD1596"/>
    <w:rsid w:val="00BD1CFD"/>
    <w:rsid w:val="00BD6D30"/>
    <w:rsid w:val="00BD7447"/>
    <w:rsid w:val="00BD766C"/>
    <w:rsid w:val="00BE0238"/>
    <w:rsid w:val="00BE1D0E"/>
    <w:rsid w:val="00BE431E"/>
    <w:rsid w:val="00BE79D8"/>
    <w:rsid w:val="00BF11E4"/>
    <w:rsid w:val="00BF3D9F"/>
    <w:rsid w:val="00BF45F6"/>
    <w:rsid w:val="00BF5E44"/>
    <w:rsid w:val="00BF5FD8"/>
    <w:rsid w:val="00BF6E4C"/>
    <w:rsid w:val="00BF76A3"/>
    <w:rsid w:val="00BF7FFC"/>
    <w:rsid w:val="00C00278"/>
    <w:rsid w:val="00C016B4"/>
    <w:rsid w:val="00C01A3D"/>
    <w:rsid w:val="00C01EBB"/>
    <w:rsid w:val="00C033E7"/>
    <w:rsid w:val="00C05534"/>
    <w:rsid w:val="00C0766A"/>
    <w:rsid w:val="00C07AF1"/>
    <w:rsid w:val="00C101B3"/>
    <w:rsid w:val="00C118CA"/>
    <w:rsid w:val="00C13E64"/>
    <w:rsid w:val="00C162A3"/>
    <w:rsid w:val="00C2331F"/>
    <w:rsid w:val="00C25989"/>
    <w:rsid w:val="00C25BE1"/>
    <w:rsid w:val="00C2685F"/>
    <w:rsid w:val="00C278D5"/>
    <w:rsid w:val="00C3234C"/>
    <w:rsid w:val="00C32411"/>
    <w:rsid w:val="00C3271E"/>
    <w:rsid w:val="00C32C8F"/>
    <w:rsid w:val="00C33403"/>
    <w:rsid w:val="00C3509F"/>
    <w:rsid w:val="00C406BA"/>
    <w:rsid w:val="00C4297C"/>
    <w:rsid w:val="00C43A94"/>
    <w:rsid w:val="00C446C7"/>
    <w:rsid w:val="00C44B50"/>
    <w:rsid w:val="00C454F9"/>
    <w:rsid w:val="00C46ABF"/>
    <w:rsid w:val="00C4713A"/>
    <w:rsid w:val="00C50814"/>
    <w:rsid w:val="00C51300"/>
    <w:rsid w:val="00C53279"/>
    <w:rsid w:val="00C53D8C"/>
    <w:rsid w:val="00C541A2"/>
    <w:rsid w:val="00C545B4"/>
    <w:rsid w:val="00C54989"/>
    <w:rsid w:val="00C56A68"/>
    <w:rsid w:val="00C5709D"/>
    <w:rsid w:val="00C64641"/>
    <w:rsid w:val="00C656CC"/>
    <w:rsid w:val="00C67283"/>
    <w:rsid w:val="00C701C5"/>
    <w:rsid w:val="00C71E5C"/>
    <w:rsid w:val="00C7347D"/>
    <w:rsid w:val="00C747B7"/>
    <w:rsid w:val="00C74912"/>
    <w:rsid w:val="00C74B72"/>
    <w:rsid w:val="00C760A4"/>
    <w:rsid w:val="00C772C6"/>
    <w:rsid w:val="00C81AB8"/>
    <w:rsid w:val="00C844A5"/>
    <w:rsid w:val="00C8580B"/>
    <w:rsid w:val="00C86A99"/>
    <w:rsid w:val="00C86B36"/>
    <w:rsid w:val="00C872C2"/>
    <w:rsid w:val="00C917FD"/>
    <w:rsid w:val="00C91E34"/>
    <w:rsid w:val="00C92912"/>
    <w:rsid w:val="00C92B71"/>
    <w:rsid w:val="00C9592E"/>
    <w:rsid w:val="00C95A45"/>
    <w:rsid w:val="00C95F04"/>
    <w:rsid w:val="00C95FD4"/>
    <w:rsid w:val="00CA3197"/>
    <w:rsid w:val="00CA6DC4"/>
    <w:rsid w:val="00CA6E7E"/>
    <w:rsid w:val="00CB047F"/>
    <w:rsid w:val="00CB34C1"/>
    <w:rsid w:val="00CB4800"/>
    <w:rsid w:val="00CB501A"/>
    <w:rsid w:val="00CC309E"/>
    <w:rsid w:val="00CC60DD"/>
    <w:rsid w:val="00CC7105"/>
    <w:rsid w:val="00CC7668"/>
    <w:rsid w:val="00CD0B4A"/>
    <w:rsid w:val="00CD1E23"/>
    <w:rsid w:val="00CD2ACE"/>
    <w:rsid w:val="00CD2BC1"/>
    <w:rsid w:val="00CD5580"/>
    <w:rsid w:val="00CD5810"/>
    <w:rsid w:val="00CD6232"/>
    <w:rsid w:val="00CD71BA"/>
    <w:rsid w:val="00CE0111"/>
    <w:rsid w:val="00CE2367"/>
    <w:rsid w:val="00CE2E19"/>
    <w:rsid w:val="00CE4BBE"/>
    <w:rsid w:val="00CE562F"/>
    <w:rsid w:val="00CF06B7"/>
    <w:rsid w:val="00CF160F"/>
    <w:rsid w:val="00CF1DEE"/>
    <w:rsid w:val="00CF24DD"/>
    <w:rsid w:val="00CF47CA"/>
    <w:rsid w:val="00D04569"/>
    <w:rsid w:val="00D05F72"/>
    <w:rsid w:val="00D069BA"/>
    <w:rsid w:val="00D10CAB"/>
    <w:rsid w:val="00D15FD9"/>
    <w:rsid w:val="00D17D00"/>
    <w:rsid w:val="00D26585"/>
    <w:rsid w:val="00D27FBF"/>
    <w:rsid w:val="00D30418"/>
    <w:rsid w:val="00D30963"/>
    <w:rsid w:val="00D30B03"/>
    <w:rsid w:val="00D315EC"/>
    <w:rsid w:val="00D3183B"/>
    <w:rsid w:val="00D32438"/>
    <w:rsid w:val="00D3449D"/>
    <w:rsid w:val="00D35176"/>
    <w:rsid w:val="00D37BDD"/>
    <w:rsid w:val="00D407F1"/>
    <w:rsid w:val="00D428B6"/>
    <w:rsid w:val="00D4455A"/>
    <w:rsid w:val="00D45751"/>
    <w:rsid w:val="00D53148"/>
    <w:rsid w:val="00D537B1"/>
    <w:rsid w:val="00D53A33"/>
    <w:rsid w:val="00D55017"/>
    <w:rsid w:val="00D56E02"/>
    <w:rsid w:val="00D56F6C"/>
    <w:rsid w:val="00D571A9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D0E"/>
    <w:rsid w:val="00D7298D"/>
    <w:rsid w:val="00D72F2C"/>
    <w:rsid w:val="00D72FD2"/>
    <w:rsid w:val="00D74207"/>
    <w:rsid w:val="00D765EE"/>
    <w:rsid w:val="00D76A5E"/>
    <w:rsid w:val="00D77E11"/>
    <w:rsid w:val="00D80D56"/>
    <w:rsid w:val="00D8417E"/>
    <w:rsid w:val="00D8748B"/>
    <w:rsid w:val="00D875B1"/>
    <w:rsid w:val="00D90F29"/>
    <w:rsid w:val="00D922E0"/>
    <w:rsid w:val="00D938D9"/>
    <w:rsid w:val="00D94326"/>
    <w:rsid w:val="00D957DA"/>
    <w:rsid w:val="00D96FF7"/>
    <w:rsid w:val="00D97BA1"/>
    <w:rsid w:val="00DA06F9"/>
    <w:rsid w:val="00DA0C44"/>
    <w:rsid w:val="00DA65F8"/>
    <w:rsid w:val="00DA700A"/>
    <w:rsid w:val="00DB031A"/>
    <w:rsid w:val="00DB53EF"/>
    <w:rsid w:val="00DB5CD4"/>
    <w:rsid w:val="00DB6E1F"/>
    <w:rsid w:val="00DB6FAA"/>
    <w:rsid w:val="00DC00A3"/>
    <w:rsid w:val="00DC11D4"/>
    <w:rsid w:val="00DC2EE1"/>
    <w:rsid w:val="00DC2FF9"/>
    <w:rsid w:val="00DC6C51"/>
    <w:rsid w:val="00DC731C"/>
    <w:rsid w:val="00DD25F8"/>
    <w:rsid w:val="00DD4D8C"/>
    <w:rsid w:val="00DD78DC"/>
    <w:rsid w:val="00DE00B9"/>
    <w:rsid w:val="00DE0127"/>
    <w:rsid w:val="00DE018D"/>
    <w:rsid w:val="00DE0847"/>
    <w:rsid w:val="00DE6B69"/>
    <w:rsid w:val="00DF0CCC"/>
    <w:rsid w:val="00DF42D3"/>
    <w:rsid w:val="00E003D5"/>
    <w:rsid w:val="00E02EF3"/>
    <w:rsid w:val="00E05039"/>
    <w:rsid w:val="00E065D8"/>
    <w:rsid w:val="00E0744E"/>
    <w:rsid w:val="00E154DF"/>
    <w:rsid w:val="00E15FCB"/>
    <w:rsid w:val="00E204DA"/>
    <w:rsid w:val="00E21A22"/>
    <w:rsid w:val="00E2324D"/>
    <w:rsid w:val="00E244C5"/>
    <w:rsid w:val="00E25BB6"/>
    <w:rsid w:val="00E25F7C"/>
    <w:rsid w:val="00E26E9B"/>
    <w:rsid w:val="00E27626"/>
    <w:rsid w:val="00E276F1"/>
    <w:rsid w:val="00E32731"/>
    <w:rsid w:val="00E33A94"/>
    <w:rsid w:val="00E33D72"/>
    <w:rsid w:val="00E33D92"/>
    <w:rsid w:val="00E35411"/>
    <w:rsid w:val="00E356C8"/>
    <w:rsid w:val="00E37263"/>
    <w:rsid w:val="00E40777"/>
    <w:rsid w:val="00E408C0"/>
    <w:rsid w:val="00E41F4F"/>
    <w:rsid w:val="00E426EF"/>
    <w:rsid w:val="00E42A6F"/>
    <w:rsid w:val="00E44BDE"/>
    <w:rsid w:val="00E46CA2"/>
    <w:rsid w:val="00E47BC4"/>
    <w:rsid w:val="00E51A84"/>
    <w:rsid w:val="00E53AF2"/>
    <w:rsid w:val="00E621EC"/>
    <w:rsid w:val="00E65814"/>
    <w:rsid w:val="00E70594"/>
    <w:rsid w:val="00E711FA"/>
    <w:rsid w:val="00E71961"/>
    <w:rsid w:val="00E7575F"/>
    <w:rsid w:val="00E762FF"/>
    <w:rsid w:val="00E7687F"/>
    <w:rsid w:val="00E770B4"/>
    <w:rsid w:val="00E772B1"/>
    <w:rsid w:val="00E83912"/>
    <w:rsid w:val="00E85BA4"/>
    <w:rsid w:val="00E86264"/>
    <w:rsid w:val="00E86491"/>
    <w:rsid w:val="00E91DA8"/>
    <w:rsid w:val="00E936C2"/>
    <w:rsid w:val="00E93C49"/>
    <w:rsid w:val="00E93FEE"/>
    <w:rsid w:val="00E94E9F"/>
    <w:rsid w:val="00E95FB2"/>
    <w:rsid w:val="00E9664A"/>
    <w:rsid w:val="00E96EA7"/>
    <w:rsid w:val="00E976A7"/>
    <w:rsid w:val="00EA2B7E"/>
    <w:rsid w:val="00EA2C7E"/>
    <w:rsid w:val="00EA4E0F"/>
    <w:rsid w:val="00EA6499"/>
    <w:rsid w:val="00EA71F9"/>
    <w:rsid w:val="00EB06F3"/>
    <w:rsid w:val="00EB0D75"/>
    <w:rsid w:val="00EB1D2C"/>
    <w:rsid w:val="00EB5E24"/>
    <w:rsid w:val="00EB6180"/>
    <w:rsid w:val="00EB6AD0"/>
    <w:rsid w:val="00EB7F16"/>
    <w:rsid w:val="00EC323A"/>
    <w:rsid w:val="00EC6A4D"/>
    <w:rsid w:val="00EC7B99"/>
    <w:rsid w:val="00ED3C81"/>
    <w:rsid w:val="00ED52F6"/>
    <w:rsid w:val="00ED5C23"/>
    <w:rsid w:val="00EE4386"/>
    <w:rsid w:val="00EE7C84"/>
    <w:rsid w:val="00EF0473"/>
    <w:rsid w:val="00EF19CE"/>
    <w:rsid w:val="00EF35DB"/>
    <w:rsid w:val="00EF3AE6"/>
    <w:rsid w:val="00EF3FDC"/>
    <w:rsid w:val="00EF4460"/>
    <w:rsid w:val="00EF4E04"/>
    <w:rsid w:val="00EF539F"/>
    <w:rsid w:val="00EF59AA"/>
    <w:rsid w:val="00EF6460"/>
    <w:rsid w:val="00F00AD8"/>
    <w:rsid w:val="00F00DC1"/>
    <w:rsid w:val="00F02932"/>
    <w:rsid w:val="00F02B62"/>
    <w:rsid w:val="00F034EB"/>
    <w:rsid w:val="00F04F3A"/>
    <w:rsid w:val="00F05282"/>
    <w:rsid w:val="00F05FB1"/>
    <w:rsid w:val="00F063B2"/>
    <w:rsid w:val="00F063BF"/>
    <w:rsid w:val="00F072BA"/>
    <w:rsid w:val="00F07A2F"/>
    <w:rsid w:val="00F11887"/>
    <w:rsid w:val="00F12194"/>
    <w:rsid w:val="00F12A48"/>
    <w:rsid w:val="00F150A5"/>
    <w:rsid w:val="00F17329"/>
    <w:rsid w:val="00F17FF4"/>
    <w:rsid w:val="00F205B1"/>
    <w:rsid w:val="00F207A2"/>
    <w:rsid w:val="00F21E57"/>
    <w:rsid w:val="00F26217"/>
    <w:rsid w:val="00F2777C"/>
    <w:rsid w:val="00F30077"/>
    <w:rsid w:val="00F30462"/>
    <w:rsid w:val="00F317AF"/>
    <w:rsid w:val="00F31999"/>
    <w:rsid w:val="00F319A4"/>
    <w:rsid w:val="00F328A0"/>
    <w:rsid w:val="00F335C1"/>
    <w:rsid w:val="00F33E03"/>
    <w:rsid w:val="00F36123"/>
    <w:rsid w:val="00F36A28"/>
    <w:rsid w:val="00F37A8C"/>
    <w:rsid w:val="00F37DB3"/>
    <w:rsid w:val="00F4009F"/>
    <w:rsid w:val="00F4141B"/>
    <w:rsid w:val="00F42084"/>
    <w:rsid w:val="00F4230C"/>
    <w:rsid w:val="00F42E2D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218D"/>
    <w:rsid w:val="00F62CCE"/>
    <w:rsid w:val="00F711F3"/>
    <w:rsid w:val="00F72097"/>
    <w:rsid w:val="00F72A59"/>
    <w:rsid w:val="00F72F87"/>
    <w:rsid w:val="00F77D67"/>
    <w:rsid w:val="00F77EDF"/>
    <w:rsid w:val="00F80896"/>
    <w:rsid w:val="00F81068"/>
    <w:rsid w:val="00F814E9"/>
    <w:rsid w:val="00F82B4A"/>
    <w:rsid w:val="00F90494"/>
    <w:rsid w:val="00F911FF"/>
    <w:rsid w:val="00F920B7"/>
    <w:rsid w:val="00F96F67"/>
    <w:rsid w:val="00F97C90"/>
    <w:rsid w:val="00FA0CCB"/>
    <w:rsid w:val="00FA341F"/>
    <w:rsid w:val="00FA55FE"/>
    <w:rsid w:val="00FA6313"/>
    <w:rsid w:val="00FA6C75"/>
    <w:rsid w:val="00FB3B21"/>
    <w:rsid w:val="00FB4C15"/>
    <w:rsid w:val="00FB4D55"/>
    <w:rsid w:val="00FB7CCB"/>
    <w:rsid w:val="00FC0591"/>
    <w:rsid w:val="00FC173E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24B5"/>
    <w:rsid w:val="00FD2874"/>
    <w:rsid w:val="00FD44E5"/>
    <w:rsid w:val="00FD4F04"/>
    <w:rsid w:val="00FD5695"/>
    <w:rsid w:val="00FD5A37"/>
    <w:rsid w:val="00FE02F1"/>
    <w:rsid w:val="00FE0316"/>
    <w:rsid w:val="00FE07A9"/>
    <w:rsid w:val="00FE0BE4"/>
    <w:rsid w:val="00FE18FA"/>
    <w:rsid w:val="00FE3DC8"/>
    <w:rsid w:val="00FE79FD"/>
    <w:rsid w:val="00FF17DC"/>
    <w:rsid w:val="00FF1E65"/>
    <w:rsid w:val="00FF3342"/>
    <w:rsid w:val="00FF4113"/>
    <w:rsid w:val="00FF52CD"/>
    <w:rsid w:val="00FF54E1"/>
    <w:rsid w:val="00FF5A6B"/>
    <w:rsid w:val="00FF6CEC"/>
    <w:rsid w:val="00FF745A"/>
    <w:rsid w:val="00FF74E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AD7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"/>
      </w:numPr>
      <w:spacing w:after="0"/>
      <w:ind w:left="4188" w:right="142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5571C6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B85D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3308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5B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AD7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"/>
      </w:numPr>
      <w:spacing w:after="0"/>
      <w:ind w:left="4188" w:right="142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5571C6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B85D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3308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gione.puglia.it/documents/44781/5313067/ALL05_PIATTAFORMA+AZIONI.pdf/813624f1-d972-6102-4f69-b8a90f24a532?t=16915925560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egione.puglia.it/web/ambiente/-/avvio-consultazione-pubblica-della-documentazione-tecnico-scientifica-e-delle-mappe-climatiche-regionali-del-documento-indirizzi-per-la-stesura-della-strategia-regionale-di-adattamento-ai-cambiamenti-climatici-sracc-comprensivo-di-allegati-e-delle-linee-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ib.org/attachments/lucalli/eib_project_carbon_footprint_methodologies_2023_en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olitichecoesione.governo.it/it/politica-di-coesione/la-programmazione-2021-2027/piani-e-programmi-europei-2021-2027/verifica-climatica-dei-progetti-infrastrutturali-finanziati-dalla-politica-di-coesione-2021-2027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ur-lex.europa.eu/legal-content/IT/TXT/PDF/?uri=CELEX:52021XC0916(03)&amp;from=H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C61E-00D5-4C8D-B583-A1D0DD36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A5 – VERIFICA CLIMATICA</vt:lpstr>
    </vt:vector>
  </TitlesOfParts>
  <Company>Hewlett-Packard</Company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A5 – VERIFICA CLIMATICA</dc:title>
  <dc:subject>Allegato A5 – VERIFICA CLIMATICA</dc:subject>
  <dc:creator>Fabio Gargano;c.rossini</dc:creator>
  <cp:lastModifiedBy>c.rossini</cp:lastModifiedBy>
  <cp:revision>3</cp:revision>
  <cp:lastPrinted>2023-12-27T09:20:00Z</cp:lastPrinted>
  <dcterms:created xsi:type="dcterms:W3CDTF">2023-12-28T11:54:00Z</dcterms:created>
  <dcterms:modified xsi:type="dcterms:W3CDTF">2023-12-28T11:55:00Z</dcterms:modified>
</cp:coreProperties>
</file>