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70D2" w14:textId="37100D55" w:rsidR="00440520" w:rsidRPr="00E41D64" w:rsidRDefault="00440520" w:rsidP="00F9439F">
      <w:pPr>
        <w:pStyle w:val="Titolo1"/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1D64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SCHEDA “</w:t>
      </w:r>
      <w:r w:rsidR="00F9439F" w:rsidRPr="00E41D64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DEROGA </w:t>
      </w:r>
      <w:r w:rsidRPr="00E41D64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ALLA NORMATIVA IGIENICO-SANITARIA”</w:t>
      </w:r>
    </w:p>
    <w:p w14:paraId="26464D60" w14:textId="410A975F" w:rsidR="00F9439F" w:rsidRPr="00440520" w:rsidRDefault="00440520" w:rsidP="00440520">
      <w:pPr>
        <w:pStyle w:val="Titolo1"/>
        <w:rPr>
          <w:rFonts w:asciiTheme="minorHAnsi" w:hAnsiTheme="minorHAnsi" w:cstheme="minorHAnsi"/>
          <w:b w:val="0"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0520">
        <w:rPr>
          <w:rFonts w:asciiTheme="minorHAnsi" w:hAnsiTheme="minorHAnsi" w:cstheme="minorHAnsi"/>
          <w:b w:val="0"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Richiesta di deroga all’applicazione di requisiti specifici in materia di igiene </w:t>
      </w:r>
      <w:r w:rsidR="00F9439F" w:rsidRPr="00440520">
        <w:rPr>
          <w:rFonts w:asciiTheme="minorHAnsi" w:hAnsiTheme="minorHAnsi" w:cstheme="minorHAnsi"/>
          <w:b w:val="0"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440520">
        <w:rPr>
          <w:rFonts w:asciiTheme="minorHAnsi" w:hAnsiTheme="minorHAnsi" w:cstheme="minorHAnsi"/>
          <w:b w:val="0"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r w:rsidR="00F9439F" w:rsidRPr="00440520">
        <w:rPr>
          <w:rFonts w:asciiTheme="minorHAnsi" w:hAnsiTheme="minorHAnsi" w:cstheme="minorHAnsi"/>
          <w:b w:val="0"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20A08" w:rsidRPr="00440520">
        <w:rPr>
          <w:rFonts w:asciiTheme="minorHAnsi" w:hAnsiTheme="minorHAnsi" w:cstheme="minorHAnsi"/>
          <w:b w:val="0"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9439F" w:rsidRPr="00440520">
        <w:rPr>
          <w:rFonts w:asciiTheme="minorHAnsi" w:hAnsiTheme="minorHAnsi" w:cstheme="minorHAnsi"/>
          <w:b w:val="0"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</w:t>
      </w:r>
      <w:r w:rsidR="00320A08" w:rsidRPr="00440520">
        <w:rPr>
          <w:rFonts w:asciiTheme="minorHAnsi" w:hAnsiTheme="minorHAnsi" w:cstheme="minorHAnsi"/>
          <w:b w:val="0"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F9439F" w:rsidRPr="00440520">
        <w:rPr>
          <w:rFonts w:asciiTheme="minorHAnsi" w:hAnsiTheme="minorHAnsi" w:cstheme="minorHAnsi"/>
          <w:b w:val="0"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852/2004</w:t>
      </w:r>
    </w:p>
    <w:p w14:paraId="7213259A" w14:textId="77777777" w:rsidR="00F9439F" w:rsidRPr="007A27F2" w:rsidRDefault="00F9439F" w:rsidP="00F9439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3056"/>
        <w:gridCol w:w="6572"/>
      </w:tblGrid>
      <w:tr w:rsidR="00F9439F" w:rsidRPr="007A27F2" w14:paraId="2744C474" w14:textId="77777777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3967AF5" w14:textId="77777777" w:rsidR="00F9439F" w:rsidRPr="007A27F2" w:rsidRDefault="00F9439F" w:rsidP="00900BCF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>Categoria del prodotto</w:t>
            </w:r>
          </w:p>
        </w:tc>
        <w:tc>
          <w:tcPr>
            <w:tcW w:w="66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EF7E624" w14:textId="77777777" w:rsidR="00F9439F" w:rsidRPr="007A27F2" w:rsidRDefault="00F9439F" w:rsidP="00900B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39F" w:rsidRPr="007A27F2" w14:paraId="4F9E6D47" w14:textId="77777777" w:rsidTr="00900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43153A9" w14:textId="77777777" w:rsidR="00F9439F" w:rsidRPr="007A27F2" w:rsidRDefault="00F9439F" w:rsidP="00900BCF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>Denominazione del prodotto</w:t>
            </w:r>
          </w:p>
        </w:tc>
        <w:tc>
          <w:tcPr>
            <w:tcW w:w="66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36332BE" w14:textId="77777777" w:rsidR="00F9439F" w:rsidRPr="007A27F2" w:rsidRDefault="00F9439F" w:rsidP="0090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D316DC" w14:textId="77777777" w:rsidR="00F9439F" w:rsidRPr="007A27F2" w:rsidRDefault="00F9439F" w:rsidP="00F9439F">
      <w:pPr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9439F" w:rsidRPr="007A27F2" w14:paraId="4DF829BE" w14:textId="77777777" w:rsidTr="00900BCF">
        <w:trPr>
          <w:trHeight w:val="454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20B623" w14:textId="0F3FB02E"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BREVE DESCRIZIONE DEI REQUISITI </w:t>
            </w:r>
            <w:r w:rsidR="00320A08" w:rsidRPr="007B5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DEL PRODOTTO</w:t>
            </w:r>
            <w:r w:rsidR="00320A08" w:rsidRPr="00320A0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A2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I QUALE È RICHIESTA LA DEROGA, DELLE MOTIVAZIONI TECNICHE E DI PROCESSO ALLA BASE DELLA RICHIESTA OVVERO DEI MOTIVI CHE COMPROMETTONO LA TIPICITÀ DELL’ALIMENTO</w:t>
            </w:r>
          </w:p>
        </w:tc>
      </w:tr>
      <w:tr w:rsidR="00F9439F" w:rsidRPr="007A27F2" w14:paraId="39A9F734" w14:textId="77777777" w:rsidTr="00900BCF">
        <w:trPr>
          <w:trHeight w:val="454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2D5F" w14:textId="77777777"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EE77D11" w14:textId="77777777"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B5A9B4" w14:textId="77777777"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13C1E88" w14:textId="77777777"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A6C0D78" w14:textId="77777777"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E4D61B3" w14:textId="77777777"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9439F" w:rsidRPr="007A27F2" w14:paraId="0D7DB2B8" w14:textId="77777777" w:rsidTr="00900BCF">
        <w:trPr>
          <w:trHeight w:val="36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7D644D" w14:textId="77777777"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 DEROGA PROPOSTA RIGUARDA</w:t>
            </w:r>
          </w:p>
        </w:tc>
      </w:tr>
      <w:tr w:rsidR="00F9439F" w:rsidRPr="007A27F2" w14:paraId="4AC4BDC9" w14:textId="77777777" w:rsidTr="00900BCF">
        <w:trPr>
          <w:trHeight w:val="112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0108" w14:textId="27FE27C0" w:rsidR="00F9439F" w:rsidRPr="007A27F2" w:rsidRDefault="00F9439F" w:rsidP="00320A08">
            <w:pPr>
              <w:spacing w:before="240" w:line="257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Saranno valutate esclusivamente le richieste di deroga ai requisiti </w:t>
            </w: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specifici</w:t>
            </w: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in materia di igiene di cui all’allegato II – Reg. </w:t>
            </w:r>
            <w:r w:rsidR="00320A0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320A0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852/04 ai Capitoli II e V. </w:t>
            </w:r>
          </w:p>
          <w:p w14:paraId="27BA4E9F" w14:textId="77777777" w:rsidR="00F9439F" w:rsidRPr="007A27F2" w:rsidRDefault="00F9439F" w:rsidP="00320A08">
            <w:pPr>
              <w:spacing w:before="120"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>Selezionare i requisiti oggetto di richiesta deroga:</w:t>
            </w:r>
          </w:p>
          <w:p w14:paraId="316704E0" w14:textId="77777777" w:rsidR="00F9439F" w:rsidRPr="007A27F2" w:rsidRDefault="00F9439F" w:rsidP="00320A08">
            <w:pPr>
              <w:spacing w:before="360" w:line="257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>LOCALI ED AMBIENTI</w:t>
            </w:r>
          </w:p>
          <w:p w14:paraId="5832DA6B" w14:textId="7AC8044E" w:rsidR="00F9439F" w:rsidRPr="007A27F2" w:rsidRDefault="004A0C41" w:rsidP="00320A08">
            <w:pPr>
              <w:spacing w:before="120" w:line="257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436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0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PAVIMENTI</w:t>
            </w:r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439F"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devono essere mantenuti in buone condizioni, essere facili da pulire e, se necessario, da disinfettare; ciò richiede l'impiego di materiale resistente, non assorbente, lavabile e non tossico, a meno che gli operatori alimentari non dimostrino all'autorità competente che altri tipi di materiali possono essere impiegati appropriatamente. Ove opportuno, la superficie dei pavimenti deve assicurare un sufficiente drenaggio;</w:t>
            </w:r>
          </w:p>
          <w:p w14:paraId="31F21AEE" w14:textId="665A145A" w:rsidR="00F9439F" w:rsidRPr="007A27F2" w:rsidRDefault="004A0C41" w:rsidP="00320A08">
            <w:pPr>
              <w:spacing w:before="120" w:line="257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55350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39F" w:rsidRPr="007A27F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PARETI</w:t>
            </w:r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439F"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devono essere mantenute in buone condizioni ed essere facili da pulire e, se necessario, da disinfettare; ciò richiede l'impiego di materiale resistente, non assorbente, lavabile e non tossico e una superficie liscia fino ad un'altezza adeguata </w:t>
            </w:r>
            <w:proofErr w:type="gramStart"/>
            <w:r w:rsidR="00F9439F"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per le</w:t>
            </w:r>
            <w:proofErr w:type="gramEnd"/>
            <w:r w:rsidR="00F9439F"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operazioni, a meno che gli operatori alimentari non dimostrino all'autorità competente che altri tipi di materiali possono essere impiegati appropriatamente</w:t>
            </w:r>
            <w:r w:rsidR="00320A08" w:rsidRPr="00320A0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highlight w:val="yellow"/>
              </w:rPr>
              <w:t>;</w:t>
            </w:r>
          </w:p>
          <w:p w14:paraId="2FFFF10E" w14:textId="28CBAFD1" w:rsidR="00F9439F" w:rsidRPr="007A27F2" w:rsidRDefault="004A0C41" w:rsidP="00320A08">
            <w:pPr>
              <w:spacing w:before="120" w:line="257" w:lineRule="auto"/>
              <w:ind w:lef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43100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39F" w:rsidRPr="007A27F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SOFFITTI</w:t>
            </w:r>
            <w:r w:rsidR="00F9439F" w:rsidRPr="007A27F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439F"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(o, quando non ci sono soffitti, la superficie interna del tetto) e le attrezzature sopraelevate devono essere costruiti e predisposti in modo da evitare l'accumulo di sporcizia e ridurre la condensa, la formazione di muffa indesiderabile e la caduta di particelle</w:t>
            </w:r>
            <w:r w:rsidR="00320A08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</w:p>
          <w:p w14:paraId="08CF82B3" w14:textId="77777777" w:rsidR="00F9439F" w:rsidRPr="007A27F2" w:rsidRDefault="004A0C41" w:rsidP="00320A08">
            <w:pPr>
              <w:spacing w:before="120" w:line="257" w:lineRule="auto"/>
              <w:ind w:lef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6696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39F" w:rsidRPr="007A27F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FINESTRE</w:t>
            </w:r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439F"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le altre aperture devono essere costruite in modo da impedire l'accumulo di sporcizia e quelle che possono essere aperte verso l'esterno devono essere, se necessario, munite di barriere </w:t>
            </w:r>
            <w:proofErr w:type="spellStart"/>
            <w:r w:rsidR="00F9439F"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antinsetti</w:t>
            </w:r>
            <w:proofErr w:type="spellEnd"/>
            <w:r w:rsidR="00F9439F"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facilmente amovibili per la pulizia; qualora l'apertura di finestre provochi contaminazioni, queste devono restare chiuse e bloccate durante la produzione;</w:t>
            </w:r>
          </w:p>
          <w:p w14:paraId="1BD5D3FD" w14:textId="7E1C8063" w:rsidR="00F9439F" w:rsidRPr="007A27F2" w:rsidRDefault="004A0C41" w:rsidP="00320A08">
            <w:pPr>
              <w:spacing w:before="120" w:line="257" w:lineRule="auto"/>
              <w:ind w:lef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64289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39F" w:rsidRPr="007A27F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PORTE</w:t>
            </w:r>
            <w:r w:rsidR="00F9439F"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devono avere superfici facili da pulire e, se necessario, da disinfettare; a tal fine si richiedono superfici lisce e non assorbenti, a meno che gli operatori alimentari non dimostrino all'autorità competente che altri tipi di materiali utilizzati sono adatti allo scopo</w:t>
            </w:r>
            <w:r w:rsidR="00320A08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753244E8" w14:textId="77777777" w:rsidR="00F9439F" w:rsidRPr="007A27F2" w:rsidRDefault="00F9439F" w:rsidP="00320A08">
            <w:pPr>
              <w:spacing w:before="360" w:line="257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>SUPERFICI ED ATTREZZATURE</w:t>
            </w:r>
          </w:p>
          <w:p w14:paraId="248A7ABC" w14:textId="69600732" w:rsidR="00F9439F" w:rsidRDefault="004A0C41" w:rsidP="00320A08">
            <w:pPr>
              <w:spacing w:before="120" w:line="256" w:lineRule="auto"/>
              <w:ind w:lef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41598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0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SUPERFICI </w:t>
            </w:r>
            <w:r w:rsidR="00F9439F"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nelle zone di manipolazione degli alimenti e, in particolare, quelli a contatto con questi ultimi devono essere mantenute in buone condizioni ed essere facili da pulire e, se necessario, da disinfettare; a tal fine si richiedono materiali lisci, lavabili, resistenti alla corrosione e non tossici, a meno che gli operatori alimentari non dimostrino all'autorità competente che altri tipi di materiali utilizzati sono adatti allo scopo.</w:t>
            </w:r>
          </w:p>
          <w:p w14:paraId="6F933AE9" w14:textId="77777777" w:rsidR="00F9439F" w:rsidRPr="007A27F2" w:rsidRDefault="004A0C41" w:rsidP="00320A08">
            <w:pPr>
              <w:spacing w:before="120" w:line="256" w:lineRule="auto"/>
              <w:ind w:lef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73462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39F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>ATTREZZATURE</w:t>
            </w:r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439F"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Tutto il materiale, l'apparecchiatura e le attrezzature che vengono a contatto degli alimenti devono:</w:t>
            </w:r>
          </w:p>
          <w:p w14:paraId="7E47FAD2" w14:textId="34E1EFFD" w:rsidR="00F9439F" w:rsidRPr="007A27F2" w:rsidRDefault="00F9439F" w:rsidP="00320A08">
            <w:pPr>
              <w:pStyle w:val="Paragrafoelenco"/>
              <w:numPr>
                <w:ilvl w:val="0"/>
                <w:numId w:val="1"/>
              </w:numPr>
              <w:spacing w:before="120" w:line="256" w:lineRule="auto"/>
              <w:contextualSpacing w:val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essere efficacemente puliti e, se necessario, disinfettati. La pulitura e la disinfezione devono avere luogo con una frequenza sufficiente ad evitare ogni rischio di contaminazione;</w:t>
            </w:r>
          </w:p>
          <w:p w14:paraId="2A6E45FF" w14:textId="77777777" w:rsidR="00F9439F" w:rsidRPr="007A27F2" w:rsidRDefault="00F9439F" w:rsidP="00320A08">
            <w:pPr>
              <w:pStyle w:val="Paragrafoelenco"/>
              <w:numPr>
                <w:ilvl w:val="0"/>
                <w:numId w:val="1"/>
              </w:numPr>
              <w:spacing w:before="120" w:line="256" w:lineRule="auto"/>
              <w:contextualSpacing w:val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essere costruiti in materiale tale de rendere minimi, se mantenuti in buono stato e sottoposti a regolare manutenzione, i rischi di contaminazione;</w:t>
            </w:r>
          </w:p>
          <w:p w14:paraId="63801D47" w14:textId="77777777" w:rsidR="00F9439F" w:rsidRPr="007A27F2" w:rsidRDefault="00F9439F" w:rsidP="00320A08">
            <w:pPr>
              <w:pStyle w:val="Paragrafoelenco"/>
              <w:numPr>
                <w:ilvl w:val="0"/>
                <w:numId w:val="1"/>
              </w:numPr>
              <w:spacing w:before="120" w:line="256" w:lineRule="auto"/>
              <w:contextualSpacing w:val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ad eccezione dei contenitori e degli imballaggi a perdere, essere costruiti in materiale tale che, se mantenuti in buono stato e sottoposti a regolare manutenzione, siano sempre puliti e, ove necessario, disinfettati;</w:t>
            </w:r>
          </w:p>
          <w:p w14:paraId="44F01E3C" w14:textId="77777777" w:rsidR="00F9439F" w:rsidRPr="007A27F2" w:rsidRDefault="00F9439F" w:rsidP="00320A08">
            <w:pPr>
              <w:pStyle w:val="Paragrafoelenco"/>
              <w:numPr>
                <w:ilvl w:val="0"/>
                <w:numId w:val="1"/>
              </w:numPr>
              <w:spacing w:before="120" w:line="256" w:lineRule="auto"/>
              <w:contextualSpacing w:val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essere installati in modo da consentire un'adeguata pulizia delle apparecchiature e dell'area circostante.</w:t>
            </w:r>
          </w:p>
        </w:tc>
      </w:tr>
    </w:tbl>
    <w:p w14:paraId="78B1A7A0" w14:textId="77777777" w:rsidR="00F9439F" w:rsidRPr="007A27F2" w:rsidRDefault="00F9439F" w:rsidP="00320A08">
      <w:pPr>
        <w:spacing w:before="120"/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9439F" w:rsidRPr="007A27F2" w14:paraId="781DE843" w14:textId="77777777" w:rsidTr="00900BCF">
        <w:trPr>
          <w:trHeight w:val="282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789CA3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>DESCRIZIONE DEGLI STABILIMENTI E DEI PRODOTTI INTERESSATI (lavorazione, trasformazione, condizionamento)</w:t>
            </w:r>
          </w:p>
        </w:tc>
      </w:tr>
      <w:tr w:rsidR="00F9439F" w:rsidRPr="007A27F2" w14:paraId="1E2B3ED9" w14:textId="77777777" w:rsidTr="00900BCF">
        <w:trPr>
          <w:trHeight w:val="599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462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A028C2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488D6B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660DC7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9439F" w:rsidRPr="007A27F2" w14:paraId="0F61B072" w14:textId="77777777" w:rsidTr="00900BCF">
        <w:trPr>
          <w:trHeight w:val="202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16BD1B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>DESCRIZIONE PROCESSO PRODUTTIVO</w:t>
            </w:r>
          </w:p>
        </w:tc>
      </w:tr>
      <w:tr w:rsidR="00F9439F" w:rsidRPr="007A27F2" w14:paraId="73AC7A39" w14:textId="77777777" w:rsidTr="00900BCF">
        <w:trPr>
          <w:trHeight w:val="599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DCD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AA67A3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56D412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129A0B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AD9E1EE" w14:textId="77777777" w:rsidR="00F9439F" w:rsidRPr="007A27F2" w:rsidRDefault="00F9439F" w:rsidP="00F9439F">
      <w:pPr>
        <w:rPr>
          <w:rFonts w:ascii="Times New Roman" w:eastAsia="Times New Roman" w:hAnsi="Times New Roman"/>
          <w:sz w:val="20"/>
          <w:szCs w:val="20"/>
          <w:lang w:eastAsia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F9439F" w:rsidRPr="007A27F2" w14:paraId="1E457B3C" w14:textId="77777777" w:rsidTr="00900BCF">
        <w:trPr>
          <w:trHeight w:val="391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BD3FCD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ALTRE INFORMAZIONI RITENUTE UTILI </w:t>
            </w:r>
          </w:p>
        </w:tc>
      </w:tr>
      <w:tr w:rsidR="00F9439F" w:rsidRPr="007A27F2" w14:paraId="49BF0410" w14:textId="77777777" w:rsidTr="00900BCF">
        <w:trPr>
          <w:trHeight w:val="599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584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64660E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ABC62F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DEBB2A" w14:textId="77777777"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00BB06E" w14:textId="77777777" w:rsidR="00F9439F" w:rsidRPr="007A27F2" w:rsidRDefault="00F9439F" w:rsidP="00F9439F">
      <w:pPr>
        <w:pBdr>
          <w:bottom w:val="single" w:sz="12" w:space="1" w:color="auto"/>
        </w:pBdr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14:paraId="1B7C44E7" w14:textId="77777777" w:rsidR="00F9439F" w:rsidRPr="007A27F2" w:rsidRDefault="00F9439F" w:rsidP="00F9439F">
      <w:pPr>
        <w:pBdr>
          <w:bottom w:val="single" w:sz="12" w:space="1" w:color="auto"/>
        </w:pBdr>
        <w:rPr>
          <w:rFonts w:asciiTheme="minorHAnsi" w:hAnsiTheme="minorHAnsi" w:cstheme="minorHAnsi"/>
          <w:sz w:val="20"/>
          <w:szCs w:val="20"/>
        </w:rPr>
      </w:pPr>
    </w:p>
    <w:p w14:paraId="096C1CB3" w14:textId="77777777" w:rsidR="00F9439F" w:rsidRPr="007A27F2" w:rsidRDefault="00F9439F" w:rsidP="00F9439F">
      <w:pPr>
        <w:rPr>
          <w:rFonts w:asciiTheme="minorHAnsi" w:hAnsiTheme="minorHAnsi" w:cstheme="minorHAnsi"/>
          <w:b/>
          <w:sz w:val="20"/>
          <w:szCs w:val="20"/>
        </w:rPr>
      </w:pPr>
    </w:p>
    <w:p w14:paraId="1395BD25" w14:textId="77777777" w:rsidR="00F9439F" w:rsidRPr="007A27F2" w:rsidRDefault="00F9439F" w:rsidP="00F9439F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7A27F2">
        <w:rPr>
          <w:rFonts w:asciiTheme="minorHAnsi" w:hAnsiTheme="minorHAnsi" w:cstheme="minorHAnsi"/>
          <w:b/>
          <w:i/>
          <w:iCs/>
          <w:sz w:val="20"/>
          <w:szCs w:val="20"/>
        </w:rPr>
        <w:t>SPAZIO RISERVATO AL PARERE DEL SERVIZIO REGIONALE COMPETENTE</w:t>
      </w:r>
    </w:p>
    <w:p w14:paraId="7285FE2B" w14:textId="77777777" w:rsidR="00F9439F" w:rsidRPr="007A27F2" w:rsidRDefault="00F9439F" w:rsidP="00F9439F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7A27F2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IN MATERIA DI SICUREZZA ALIMENTARE</w:t>
      </w:r>
    </w:p>
    <w:p w14:paraId="1974ADA3" w14:textId="77777777" w:rsidR="00F9439F" w:rsidRPr="007A27F2" w:rsidRDefault="00F9439F" w:rsidP="00F9439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9439F" w:rsidRPr="007A27F2" w14:paraId="3CF8D905" w14:textId="77777777" w:rsidTr="00900BCF">
        <w:trPr>
          <w:trHeight w:val="1012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FCFD" w14:textId="77777777"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>PARERE REGIONALE:</w:t>
            </w:r>
          </w:p>
          <w:p w14:paraId="2E374749" w14:textId="77777777"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B6790A" w14:textId="77777777" w:rsidR="00F9439F" w:rsidRPr="007A27F2" w:rsidRDefault="004A0C41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276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39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9439F" w:rsidRPr="007A27F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favorevole</w:t>
            </w:r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all’ inoltro al Ministero della Salute ai sensi dell’accordo in CSR n. 59 del 29/04/2010;</w:t>
            </w:r>
          </w:p>
          <w:p w14:paraId="084E2CFC" w14:textId="77777777"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206370" w14:textId="77777777" w:rsidR="00F9439F" w:rsidRDefault="004A0C41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43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39F" w:rsidRPr="007A27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9439F" w:rsidRPr="007A27F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sospeso</w:t>
            </w:r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previa acquisizione della seguente documentale/chiarimenti:</w:t>
            </w:r>
          </w:p>
          <w:p w14:paraId="079399C1" w14:textId="77777777" w:rsidR="00F9439F" w:rsidRPr="007A27F2" w:rsidRDefault="00F9439F" w:rsidP="00900BCF">
            <w:pPr>
              <w:spacing w:before="24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</w:p>
          <w:p w14:paraId="447E4154" w14:textId="77777777"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9D008B" w14:textId="77777777" w:rsidR="00F9439F" w:rsidRDefault="004A0C41" w:rsidP="00900BCF">
            <w:pPr>
              <w:spacing w:after="24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5953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39F" w:rsidRPr="007A27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9439F" w:rsidRPr="007A27F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favorevole con raccomandazioni</w:t>
            </w:r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42AA3D9" w14:textId="77777777"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</w:t>
            </w:r>
          </w:p>
          <w:p w14:paraId="62DC7D05" w14:textId="77777777"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B503B4" w14:textId="77777777" w:rsidR="00F9439F" w:rsidRPr="007A27F2" w:rsidRDefault="004A0C41" w:rsidP="00900BCF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354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39F" w:rsidRPr="007A27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9439F" w:rsidRPr="007A27F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sfavorevole</w:t>
            </w:r>
          </w:p>
          <w:p w14:paraId="1E5BF6E5" w14:textId="77777777" w:rsidR="00F9439F" w:rsidRPr="007A27F2" w:rsidRDefault="004A0C41" w:rsidP="00320A08">
            <w:pPr>
              <w:pStyle w:val="Paragrafoelenco"/>
              <w:spacing w:before="120" w:line="257" w:lineRule="auto"/>
              <w:ind w:left="492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425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39F" w:rsidRPr="007A27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Non sussistono le condizioni alla concessione delle deroghe in quanto è presente un rischio per la salute umana, non gestito nell’ambito delle procedure di autocontrollo ovvero </w:t>
            </w:r>
          </w:p>
          <w:p w14:paraId="3D6DEBB8" w14:textId="42FD183A" w:rsidR="00F9439F" w:rsidRPr="007A27F2" w:rsidRDefault="004A0C41" w:rsidP="00320A08">
            <w:pPr>
              <w:pStyle w:val="Paragrafoelenco"/>
              <w:spacing w:before="120" w:line="257" w:lineRule="auto"/>
              <w:ind w:left="492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907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39F" w:rsidRPr="007A27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439F"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Non sussiste la necessità di concessione delle deroghe in quanto rientranti nell’ambito della flessibilità/ agevolazione per l’attuazione di procedure di autocontrollo ai sensi della Comunicazione 2016/C 278/01   </w:t>
            </w:r>
          </w:p>
        </w:tc>
      </w:tr>
    </w:tbl>
    <w:p w14:paraId="73134CD0" w14:textId="1D027C66" w:rsidR="00F9439F" w:rsidRPr="002B4A71" w:rsidRDefault="00F9439F" w:rsidP="00320A08">
      <w:pPr>
        <w:tabs>
          <w:tab w:val="left" w:pos="7792"/>
        </w:tabs>
      </w:pPr>
    </w:p>
    <w:sectPr w:rsidR="00F9439F" w:rsidRPr="002B4A71" w:rsidSect="000F2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426" w:left="1134" w:header="284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934C" w14:textId="77777777" w:rsidR="004A0C41" w:rsidRDefault="004A0C41" w:rsidP="00F9439F">
      <w:r>
        <w:separator/>
      </w:r>
    </w:p>
  </w:endnote>
  <w:endnote w:type="continuationSeparator" w:id="0">
    <w:p w14:paraId="77DB2408" w14:textId="77777777" w:rsidR="004A0C41" w:rsidRDefault="004A0C41" w:rsidP="00F9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F9DB" w14:textId="77777777" w:rsidR="00F9439F" w:rsidRDefault="00F943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F6C9" w14:textId="77777777" w:rsidR="00F9439F" w:rsidRDefault="00F943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24BD" w14:textId="77777777" w:rsidR="00F9439F" w:rsidRDefault="00F943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1BF3" w14:textId="77777777" w:rsidR="004A0C41" w:rsidRDefault="004A0C41" w:rsidP="00F9439F">
      <w:r>
        <w:separator/>
      </w:r>
    </w:p>
  </w:footnote>
  <w:footnote w:type="continuationSeparator" w:id="0">
    <w:p w14:paraId="54523265" w14:textId="77777777" w:rsidR="004A0C41" w:rsidRDefault="004A0C41" w:rsidP="00F9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3594" w14:textId="77777777" w:rsidR="00F9439F" w:rsidRDefault="00F943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A401" w14:textId="0788AD5E" w:rsidR="00995F19" w:rsidRPr="00995F19" w:rsidRDefault="00D638E4" w:rsidP="00995F19">
    <w:pPr>
      <w:pStyle w:val="Intestazione"/>
      <w:jc w:val="right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b/>
        <w:bCs/>
        <w:sz w:val="20"/>
        <w:szCs w:val="20"/>
      </w:rPr>
      <w:t>Annesso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9197" w14:textId="77777777" w:rsidR="00F9439F" w:rsidRDefault="00F943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BFE"/>
    <w:multiLevelType w:val="hybridMultilevel"/>
    <w:tmpl w:val="493CFA2E"/>
    <w:lvl w:ilvl="0" w:tplc="5E66D6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9F"/>
    <w:rsid w:val="0000228A"/>
    <w:rsid w:val="000211B9"/>
    <w:rsid w:val="00195E5A"/>
    <w:rsid w:val="002361CD"/>
    <w:rsid w:val="00320A08"/>
    <w:rsid w:val="00440520"/>
    <w:rsid w:val="004A0C41"/>
    <w:rsid w:val="007B5B25"/>
    <w:rsid w:val="00A55FAD"/>
    <w:rsid w:val="00C5073B"/>
    <w:rsid w:val="00D638E4"/>
    <w:rsid w:val="00E41D64"/>
    <w:rsid w:val="00E46371"/>
    <w:rsid w:val="00ED701C"/>
    <w:rsid w:val="00F9439F"/>
    <w:rsid w:val="00FC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B384"/>
  <w15:chartTrackingRefBased/>
  <w15:docId w15:val="{B65C2839-E7BB-4A10-9301-7B2A4DFF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39F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9439F"/>
    <w:pPr>
      <w:keepNext/>
      <w:jc w:val="center"/>
      <w:outlineLvl w:val="0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9439F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943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43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39F"/>
    <w:rPr>
      <w:rFonts w:ascii="Cambria" w:eastAsia="Cambria" w:hAnsi="Cambria" w:cs="Times New Roman"/>
      <w:kern w:val="0"/>
      <w:sz w:val="24"/>
      <w:szCs w:val="24"/>
      <w14:ligatures w14:val="none"/>
    </w:rPr>
  </w:style>
  <w:style w:type="table" w:customStyle="1" w:styleId="Tabellagriglia1chiara1">
    <w:name w:val="Tabella griglia 1 chiara1"/>
    <w:basedOn w:val="Tabellanormale"/>
    <w:uiPriority w:val="46"/>
    <w:rsid w:val="00F943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Carpredefinitoparagrafo"/>
    <w:rsid w:val="00F9439F"/>
  </w:style>
  <w:style w:type="paragraph" w:styleId="Pidipagina">
    <w:name w:val="footer"/>
    <w:basedOn w:val="Normale"/>
    <w:link w:val="PidipaginaCarattere"/>
    <w:uiPriority w:val="99"/>
    <w:unhideWhenUsed/>
    <w:rsid w:val="00F943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39F"/>
    <w:rPr>
      <w:rFonts w:ascii="Cambria" w:eastAsia="Cambria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Annesso 3 SCHEDA Deroghe </dc:title>
  <dc:subject>Annesso 3 SCHEDA Deroghe </dc:subject>
  <dc:creator>Luana Meleleo</dc:creator>
  <cp:keywords/>
  <dc:description/>
  <cp:lastModifiedBy>Meleleo Luana</cp:lastModifiedBy>
  <cp:revision>6</cp:revision>
  <cp:lastPrinted>2026-01-20T10:14:00Z</cp:lastPrinted>
  <dcterms:created xsi:type="dcterms:W3CDTF">2026-01-13T12:52:00Z</dcterms:created>
  <dcterms:modified xsi:type="dcterms:W3CDTF">2026-01-20T10:15:00Z</dcterms:modified>
</cp:coreProperties>
</file>